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5CAA" w14:textId="0566A2C1" w:rsidR="00817809" w:rsidRDefault="0058692A">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4384" behindDoc="0" locked="0" layoutInCell="1" allowOverlap="1" wp14:anchorId="717E23C6" wp14:editId="58B373E5">
            <wp:simplePos x="0" y="0"/>
            <wp:positionH relativeFrom="column">
              <wp:posOffset>4137983</wp:posOffset>
            </wp:positionH>
            <wp:positionV relativeFrom="paragraph">
              <wp:posOffset>-1</wp:posOffset>
            </wp:positionV>
            <wp:extent cx="2733031" cy="54292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1020" cy="546499"/>
                    </a:xfrm>
                    <a:prstGeom prst="rect">
                      <a:avLst/>
                    </a:prstGeom>
                  </pic:spPr>
                </pic:pic>
              </a:graphicData>
            </a:graphic>
            <wp14:sizeRelH relativeFrom="margin">
              <wp14:pctWidth>0</wp14:pctWidth>
            </wp14:sizeRelH>
            <wp14:sizeRelV relativeFrom="margin">
              <wp14:pctHeight>0</wp14:pctHeight>
            </wp14:sizeRelV>
          </wp:anchor>
        </w:drawing>
      </w:r>
      <w:r w:rsidR="00817809" w:rsidRPr="00817809">
        <w:rPr>
          <w:rFonts w:ascii="Century Gothic" w:hAnsi="Century Gothic"/>
          <w:b/>
          <w:bCs/>
          <w:color w:val="595959" w:themeColor="text1" w:themeTint="A6"/>
          <w:sz w:val="44"/>
          <w:szCs w:val="44"/>
        </w:rPr>
        <w:t xml:space="preserve">Microsoft Word Nonprofit </w:t>
      </w:r>
      <w:r w:rsidR="00817809">
        <w:rPr>
          <w:rFonts w:ascii="Century Gothic" w:hAnsi="Century Gothic"/>
          <w:b/>
          <w:bCs/>
          <w:color w:val="595959" w:themeColor="text1" w:themeTint="A6"/>
          <w:sz w:val="44"/>
          <w:szCs w:val="44"/>
        </w:rPr>
        <w:br/>
      </w:r>
      <w:r w:rsidR="00817809" w:rsidRPr="00817809">
        <w:rPr>
          <w:rFonts w:ascii="Century Gothic" w:hAnsi="Century Gothic"/>
          <w:b/>
          <w:bCs/>
          <w:color w:val="595959" w:themeColor="text1" w:themeTint="A6"/>
          <w:sz w:val="44"/>
          <w:szCs w:val="44"/>
        </w:rPr>
        <w:t>Financial Statement Template</w:t>
      </w:r>
    </w:p>
    <w:p w14:paraId="5B7BB0BE" w14:textId="615352D6" w:rsidR="00817809" w:rsidRDefault="00817809">
      <w:pPr>
        <w:rPr>
          <w:rFonts w:ascii="Century Gothic" w:hAnsi="Century Gothic"/>
          <w:b/>
          <w:bCs/>
          <w:color w:val="595959" w:themeColor="text1" w:themeTint="A6"/>
          <w:sz w:val="44"/>
          <w:szCs w:val="44"/>
        </w:rPr>
      </w:pPr>
    </w:p>
    <w:p w14:paraId="12CE2E6A" w14:textId="1794BCB3" w:rsidR="00817809" w:rsidRPr="00817809" w:rsidRDefault="00817809">
      <w:pPr>
        <w:rPr>
          <w:rFonts w:ascii="Century Gothic" w:hAnsi="Century Gothic"/>
          <w:b/>
          <w:bCs/>
          <w:color w:val="595959" w:themeColor="text1" w:themeTint="A6"/>
          <w:sz w:val="44"/>
          <w:szCs w:val="44"/>
        </w:rPr>
      </w:pPr>
    </w:p>
    <w:p w14:paraId="4FDC9F93" w14:textId="1FA75B31" w:rsidR="00817809" w:rsidRDefault="00817809">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48D203C" wp14:editId="59E8606C">
                <wp:simplePos x="0" y="0"/>
                <wp:positionH relativeFrom="column">
                  <wp:posOffset>-19050</wp:posOffset>
                </wp:positionH>
                <wp:positionV relativeFrom="paragraph">
                  <wp:posOffset>186055</wp:posOffset>
                </wp:positionV>
                <wp:extent cx="6772275" cy="3762375"/>
                <wp:effectExtent l="0" t="0" r="28575" b="28575"/>
                <wp:wrapNone/>
                <wp:docPr id="1885788701" name="Text Box 1"/>
                <wp:cNvGraphicFramePr/>
                <a:graphic xmlns:a="http://schemas.openxmlformats.org/drawingml/2006/main">
                  <a:graphicData uri="http://schemas.microsoft.com/office/word/2010/wordprocessingShape">
                    <wps:wsp>
                      <wps:cNvSpPr txBox="1"/>
                      <wps:spPr>
                        <a:xfrm>
                          <a:off x="0" y="0"/>
                          <a:ext cx="6772275" cy="3762375"/>
                        </a:xfrm>
                        <a:prstGeom prst="rect">
                          <a:avLst/>
                        </a:prstGeom>
                        <a:solidFill>
                          <a:schemeClr val="accent5">
                            <a:lumMod val="20000"/>
                            <a:lumOff val="80000"/>
                          </a:schemeClr>
                        </a:solidFill>
                        <a:ln w="6350">
                          <a:solidFill>
                            <a:schemeClr val="accent3"/>
                          </a:solidFill>
                        </a:ln>
                      </wps:spPr>
                      <wps:txbx>
                        <w:txbxContent>
                          <w:p w14:paraId="13CBE5CA" w14:textId="3417C24E" w:rsidR="00817809" w:rsidRPr="00817809" w:rsidRDefault="00817809">
                            <w:pPr>
                              <w:rPr>
                                <w:rFonts w:ascii="Century Gothic" w:hAnsi="Century Gothic"/>
                                <w:b/>
                                <w:bCs/>
                                <w:color w:val="215868" w:themeColor="accent5" w:themeShade="80"/>
                                <w:sz w:val="84"/>
                                <w:szCs w:val="84"/>
                              </w:rPr>
                            </w:pPr>
                            <w:r w:rsidRPr="00817809">
                              <w:rPr>
                                <w:rFonts w:ascii="Century Gothic" w:hAnsi="Century Gothic"/>
                                <w:b/>
                                <w:bCs/>
                                <w:color w:val="215868" w:themeColor="accent5" w:themeShade="80"/>
                                <w:sz w:val="84"/>
                                <w:szCs w:val="84"/>
                              </w:rPr>
                              <w:t>Name of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D203C" id="_x0000_t202" coordsize="21600,21600" o:spt="202" path="m,l,21600r21600,l21600,xe">
                <v:stroke joinstyle="miter"/>
                <v:path gradientshapeok="t" o:connecttype="rect"/>
              </v:shapetype>
              <v:shape id="Text Box 1" o:spid="_x0000_s1026" type="#_x0000_t202" style="position:absolute;margin-left:-1.5pt;margin-top:14.65pt;width:533.2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" fillcolor="#daeef3 [664]" strokecolor="#9bbb59 [3206]" strokeweight=".5pt">
                <v:textbox>
                  <w:txbxContent>
                    <w:p w14:paraId="13CBE5CA" w14:textId="3417C24E" w:rsidR="00817809" w:rsidRPr="00817809" w:rsidRDefault="00817809">
                      <w:pPr>
                        <w:rPr>
                          <w:rFonts w:ascii="Century Gothic" w:hAnsi="Century Gothic"/>
                          <w:b/>
                          <w:bCs/>
                          <w:color w:val="215868" w:themeColor="accent5" w:themeShade="80"/>
                          <w:sz w:val="84"/>
                          <w:szCs w:val="84"/>
                        </w:rPr>
                      </w:pPr>
                      <w:r w:rsidRPr="00817809">
                        <w:rPr>
                          <w:rFonts w:ascii="Century Gothic" w:hAnsi="Century Gothic"/>
                          <w:b/>
                          <w:bCs/>
                          <w:color w:val="215868" w:themeColor="accent5" w:themeShade="80"/>
                          <w:sz w:val="84"/>
                          <w:szCs w:val="84"/>
                        </w:rPr>
                        <w:t>Name of Organization</w:t>
                      </w:r>
                    </w:p>
                  </w:txbxContent>
                </v:textbox>
              </v:shape>
            </w:pict>
          </mc:Fallback>
        </mc:AlternateContent>
      </w:r>
    </w:p>
    <w:p w14:paraId="5E1C49A8" w14:textId="7BD3B6C0" w:rsidR="00817809" w:rsidRDefault="00817809">
      <w:pPr>
        <w:rPr>
          <w:rFonts w:ascii="Century Gothic" w:hAnsi="Century Gothic"/>
          <w:sz w:val="44"/>
          <w:szCs w:val="44"/>
        </w:rPr>
      </w:pPr>
    </w:p>
    <w:p w14:paraId="59DA3D3C" w14:textId="68C26026" w:rsidR="00817809" w:rsidRDefault="00817809">
      <w:pPr>
        <w:rPr>
          <w:rFonts w:ascii="Century Gothic" w:hAnsi="Century Gothic"/>
          <w:sz w:val="44"/>
          <w:szCs w:val="44"/>
        </w:rPr>
      </w:pPr>
    </w:p>
    <w:p w14:paraId="5FFF2C43" w14:textId="02F8CEB6" w:rsidR="00817809" w:rsidRDefault="00817809">
      <w:pPr>
        <w:rPr>
          <w:rFonts w:ascii="Century Gothic" w:hAnsi="Century Gothic"/>
          <w:sz w:val="44"/>
          <w:szCs w:val="44"/>
        </w:rPr>
      </w:pPr>
    </w:p>
    <w:p w14:paraId="720EB3FB" w14:textId="037AF8CC" w:rsidR="00817809" w:rsidRDefault="00817809">
      <w:pPr>
        <w:rPr>
          <w:rFonts w:ascii="Century Gothic" w:hAnsi="Century Gothic"/>
          <w:sz w:val="44"/>
          <w:szCs w:val="44"/>
        </w:rPr>
      </w:pPr>
    </w:p>
    <w:p w14:paraId="711FE282" w14:textId="77777777" w:rsidR="00817809" w:rsidRDefault="00817809">
      <w:pPr>
        <w:rPr>
          <w:rFonts w:ascii="Century Gothic" w:hAnsi="Century Gothic"/>
          <w:sz w:val="44"/>
          <w:szCs w:val="44"/>
        </w:rPr>
      </w:pPr>
    </w:p>
    <w:p w14:paraId="3E9636BF" w14:textId="77777777" w:rsidR="00817809" w:rsidRDefault="00817809">
      <w:pPr>
        <w:rPr>
          <w:rFonts w:ascii="Century Gothic" w:hAnsi="Century Gothic"/>
          <w:sz w:val="44"/>
          <w:szCs w:val="44"/>
        </w:rPr>
      </w:pPr>
    </w:p>
    <w:p w14:paraId="724FFBBE" w14:textId="77777777" w:rsidR="00817809" w:rsidRDefault="00817809">
      <w:pPr>
        <w:rPr>
          <w:rFonts w:ascii="Century Gothic" w:hAnsi="Century Gothic"/>
          <w:sz w:val="44"/>
          <w:szCs w:val="44"/>
        </w:rPr>
      </w:pPr>
    </w:p>
    <w:p w14:paraId="32B350C4" w14:textId="77777777" w:rsidR="00817809" w:rsidRDefault="00817809">
      <w:pPr>
        <w:rPr>
          <w:rFonts w:ascii="Century Gothic" w:hAnsi="Century Gothic"/>
          <w:sz w:val="44"/>
          <w:szCs w:val="44"/>
        </w:rPr>
      </w:pPr>
    </w:p>
    <w:p w14:paraId="1F58E0CD" w14:textId="77777777" w:rsidR="00817809" w:rsidRDefault="00817809">
      <w:pPr>
        <w:rPr>
          <w:rFonts w:ascii="Century Gothic" w:hAnsi="Century Gothic"/>
          <w:sz w:val="44"/>
          <w:szCs w:val="44"/>
        </w:rPr>
      </w:pPr>
    </w:p>
    <w:p w14:paraId="476C9A97" w14:textId="0F3E777D" w:rsidR="00817809" w:rsidRDefault="00817809">
      <w:pPr>
        <w:rPr>
          <w:rFonts w:ascii="Century Gothic" w:hAnsi="Century Gothic"/>
          <w:sz w:val="44"/>
          <w:szCs w:val="44"/>
        </w:rPr>
      </w:pPr>
      <w:r>
        <w:rPr>
          <w:rFonts w:ascii="Century Gothic" w:hAnsi="Century Gothic"/>
          <w:noProof/>
          <w:sz w:val="64"/>
          <w:szCs w:val="64"/>
        </w:rPr>
        <mc:AlternateContent>
          <mc:Choice Requires="wps">
            <w:drawing>
              <wp:anchor distT="0" distB="0" distL="114300" distR="114300" simplePos="0" relativeHeight="251662336" behindDoc="0" locked="0" layoutInCell="1" allowOverlap="1" wp14:anchorId="09665061" wp14:editId="3CA196A9">
                <wp:simplePos x="0" y="0"/>
                <wp:positionH relativeFrom="column">
                  <wp:posOffset>38100</wp:posOffset>
                </wp:positionH>
                <wp:positionV relativeFrom="paragraph">
                  <wp:posOffset>218440</wp:posOffset>
                </wp:positionV>
                <wp:extent cx="6715125" cy="0"/>
                <wp:effectExtent l="38100" t="38100" r="66675" b="95250"/>
                <wp:wrapNone/>
                <wp:docPr id="2143738025" name="Straight Connector 2"/>
                <wp:cNvGraphicFramePr/>
                <a:graphic xmlns:a="http://schemas.openxmlformats.org/drawingml/2006/main">
                  <a:graphicData uri="http://schemas.microsoft.com/office/word/2010/wordprocessingShape">
                    <wps:wsp>
                      <wps:cNvCnPr/>
                      <wps:spPr>
                        <a:xfrm>
                          <a:off x="0" y="0"/>
                          <a:ext cx="6715125" cy="0"/>
                        </a:xfrm>
                        <a:prstGeom prst="line">
                          <a:avLst/>
                        </a:prstGeom>
                        <a:ln>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82724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7.2pt" to="531.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" strokecolor="#9bbb59 [3206]" strokeweight="2pt">
                <v:shadow on="t" color="black" opacity="24903f" origin=",.5" offset="0,.55556mm"/>
              </v:line>
            </w:pict>
          </mc:Fallback>
        </mc:AlternateContent>
      </w:r>
    </w:p>
    <w:p w14:paraId="6DF8DC04" w14:textId="76F7F977" w:rsidR="00817809" w:rsidRDefault="00817809">
      <w:pPr>
        <w:rPr>
          <w:rFonts w:ascii="Century Gothic" w:hAnsi="Century Gothic"/>
          <w:sz w:val="64"/>
          <w:szCs w:val="64"/>
        </w:rPr>
      </w:pPr>
      <w:r w:rsidRPr="00817809">
        <w:rPr>
          <w:rFonts w:ascii="Century Gothic" w:hAnsi="Century Gothic"/>
          <w:sz w:val="64"/>
          <w:szCs w:val="64"/>
        </w:rPr>
        <w:t>Financial Statements</w:t>
      </w:r>
    </w:p>
    <w:p w14:paraId="38718926" w14:textId="4112F499" w:rsidR="00817809" w:rsidRPr="00817809" w:rsidRDefault="00817809">
      <w:pPr>
        <w:rPr>
          <w:rFonts w:ascii="Century Gothic" w:hAnsi="Century Gothic"/>
          <w:sz w:val="64"/>
          <w:szCs w:val="64"/>
        </w:rPr>
      </w:pPr>
      <w:r>
        <w:rPr>
          <w:rFonts w:ascii="Century Gothic" w:hAnsi="Century Gothic"/>
          <w:noProof/>
          <w:sz w:val="64"/>
          <w:szCs w:val="64"/>
        </w:rPr>
        <mc:AlternateContent>
          <mc:Choice Requires="wps">
            <w:drawing>
              <wp:anchor distT="0" distB="0" distL="114300" distR="114300" simplePos="0" relativeHeight="251660288" behindDoc="0" locked="0" layoutInCell="1" allowOverlap="1" wp14:anchorId="1DF547DD" wp14:editId="1B6F9343">
                <wp:simplePos x="0" y="0"/>
                <wp:positionH relativeFrom="column">
                  <wp:posOffset>37465</wp:posOffset>
                </wp:positionH>
                <wp:positionV relativeFrom="paragraph">
                  <wp:posOffset>204470</wp:posOffset>
                </wp:positionV>
                <wp:extent cx="6715125" cy="0"/>
                <wp:effectExtent l="38100" t="38100" r="66675" b="95250"/>
                <wp:wrapNone/>
                <wp:docPr id="1238068240" name="Straight Connector 2"/>
                <wp:cNvGraphicFramePr/>
                <a:graphic xmlns:a="http://schemas.openxmlformats.org/drawingml/2006/main">
                  <a:graphicData uri="http://schemas.microsoft.com/office/word/2010/wordprocessingShape">
                    <wps:wsp>
                      <wps:cNvCnPr/>
                      <wps:spPr>
                        <a:xfrm>
                          <a:off x="0" y="0"/>
                          <a:ext cx="6715125" cy="0"/>
                        </a:xfrm>
                        <a:prstGeom prst="line">
                          <a:avLst/>
                        </a:prstGeom>
                        <a:ln>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5D0FA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pt,16.1pt" to="53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" strokecolor="#9bbb59 [3206]" strokeweight="2pt">
                <v:shadow on="t" color="black" opacity="24903f" origin=",.5" offset="0,.55556mm"/>
              </v:line>
            </w:pict>
          </mc:Fallback>
        </mc:AlternateContent>
      </w:r>
    </w:p>
    <w:p w14:paraId="6350402B" w14:textId="77777777" w:rsidR="00373732" w:rsidRDefault="00817809">
      <w:pPr>
        <w:rPr>
          <w:rFonts w:ascii="Century Gothic" w:hAnsi="Century Gothic"/>
          <w:sz w:val="24"/>
          <w:szCs w:val="24"/>
        </w:rPr>
      </w:pPr>
      <w:r w:rsidRPr="00817809">
        <w:rPr>
          <w:rFonts w:ascii="Century Gothic" w:hAnsi="Century Gothic"/>
          <w:sz w:val="24"/>
          <w:szCs w:val="24"/>
        </w:rPr>
        <w:t>MM/DD/YYYY</w:t>
      </w:r>
    </w:p>
    <w:p w14:paraId="6C987522" w14:textId="095C20A8" w:rsidR="00817809" w:rsidRPr="00817809" w:rsidRDefault="00373732">
      <w:pPr>
        <w:rPr>
          <w:sz w:val="24"/>
          <w:szCs w:val="24"/>
        </w:rPr>
      </w:pPr>
      <w:r>
        <w:rPr>
          <w:rFonts w:ascii="Century Gothic" w:hAnsi="Century Gothic"/>
          <w:sz w:val="24"/>
          <w:szCs w:val="24"/>
        </w:rPr>
        <w:t>Prepared By: Name</w:t>
      </w:r>
      <w:r w:rsidR="00817809" w:rsidRPr="00817809">
        <w:rPr>
          <w:sz w:val="24"/>
          <w:szCs w:val="24"/>
        </w:rPr>
        <w:br w:type="page"/>
      </w:r>
    </w:p>
    <w:p w14:paraId="65B3C03C" w14:textId="77777777" w:rsidR="004B6E75" w:rsidRPr="00817809" w:rsidRDefault="0076002B">
      <w:pPr>
        <w:rPr>
          <w:rFonts w:ascii="Century Gothic" w:hAnsi="Century Gothic"/>
          <w:bCs/>
          <w:color w:val="215868" w:themeColor="accent5" w:themeShade="80"/>
          <w:sz w:val="44"/>
          <w:szCs w:val="44"/>
        </w:rPr>
      </w:pPr>
      <w:r w:rsidRPr="00817809">
        <w:rPr>
          <w:rFonts w:ascii="Century Gothic" w:hAnsi="Century Gothic"/>
          <w:bCs/>
          <w:color w:val="215868" w:themeColor="accent5" w:themeShade="80"/>
          <w:sz w:val="44"/>
          <w:szCs w:val="44"/>
        </w:rPr>
        <w:lastRenderedPageBreak/>
        <w:t>Statement of Financial Position</w:t>
      </w:r>
    </w:p>
    <w:p w14:paraId="3BE2B6A8" w14:textId="77777777" w:rsidR="004B6E75" w:rsidRPr="00817809" w:rsidRDefault="004B6E75">
      <w:pPr>
        <w:rPr>
          <w:rFonts w:ascii="Century Gothic" w:hAnsi="Century Gothic"/>
          <w:b/>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4B6E75" w:rsidRPr="00817809" w14:paraId="7550FA89" w14:textId="77777777" w:rsidTr="00162B33">
        <w:tc>
          <w:tcPr>
            <w:tcW w:w="6650" w:type="dxa"/>
            <w:shd w:val="clear" w:color="auto" w:fill="DAEEF3" w:themeFill="accent5" w:themeFillTint="33"/>
            <w:tcMar>
              <w:top w:w="100" w:type="dxa"/>
              <w:left w:w="100" w:type="dxa"/>
              <w:bottom w:w="100" w:type="dxa"/>
              <w:right w:w="100" w:type="dxa"/>
            </w:tcMar>
            <w:vAlign w:val="center"/>
          </w:tcPr>
          <w:p w14:paraId="0386245A" w14:textId="77777777" w:rsidR="004B6E75" w:rsidRPr="00901178"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Assets</w:t>
            </w:r>
          </w:p>
        </w:tc>
        <w:tc>
          <w:tcPr>
            <w:tcW w:w="2235" w:type="dxa"/>
            <w:shd w:val="clear" w:color="auto" w:fill="D6E3BC" w:themeFill="accent3" w:themeFillTint="66"/>
            <w:tcMar>
              <w:top w:w="100" w:type="dxa"/>
              <w:left w:w="100" w:type="dxa"/>
              <w:bottom w:w="100" w:type="dxa"/>
              <w:right w:w="100" w:type="dxa"/>
            </w:tcMar>
            <w:vAlign w:val="center"/>
          </w:tcPr>
          <w:p w14:paraId="4C2D3197" w14:textId="77777777" w:rsidR="004B6E75" w:rsidRPr="00901178" w:rsidRDefault="0076002B" w:rsidP="00817809">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7CD43DBA" w14:textId="77777777" w:rsidR="004B6E75" w:rsidRPr="00901178" w:rsidRDefault="0076002B" w:rsidP="00817809">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4B6E75" w:rsidRPr="00817809" w14:paraId="13F70455" w14:textId="77777777" w:rsidTr="00162B33">
        <w:tc>
          <w:tcPr>
            <w:tcW w:w="6650" w:type="dxa"/>
            <w:shd w:val="clear" w:color="auto" w:fill="auto"/>
            <w:tcMar>
              <w:top w:w="100" w:type="dxa"/>
              <w:left w:w="100" w:type="dxa"/>
              <w:bottom w:w="100" w:type="dxa"/>
              <w:right w:w="100" w:type="dxa"/>
            </w:tcMar>
            <w:vAlign w:val="center"/>
          </w:tcPr>
          <w:p w14:paraId="3EA83E40" w14:textId="77777777" w:rsidR="004B6E75" w:rsidRPr="00901178" w:rsidRDefault="0076002B">
            <w:pPr>
              <w:widowControl w:val="0"/>
              <w:pBdr>
                <w:top w:val="nil"/>
                <w:left w:val="nil"/>
                <w:bottom w:val="nil"/>
                <w:right w:val="nil"/>
                <w:between w:val="nil"/>
              </w:pBdr>
              <w:spacing w:line="240" w:lineRule="auto"/>
              <w:rPr>
                <w:rFonts w:ascii="Century Gothic" w:hAnsi="Century Gothic"/>
                <w:b/>
                <w:color w:val="595959" w:themeColor="text1" w:themeTint="A6"/>
              </w:rPr>
            </w:pPr>
            <w:r w:rsidRPr="00901178">
              <w:rPr>
                <w:rFonts w:ascii="Century Gothic" w:hAnsi="Century Gothic"/>
                <w:b/>
                <w:color w:val="595959" w:themeColor="text1" w:themeTint="A6"/>
              </w:rPr>
              <w:t>Current Assets</w:t>
            </w:r>
          </w:p>
        </w:tc>
        <w:tc>
          <w:tcPr>
            <w:tcW w:w="2235" w:type="dxa"/>
            <w:shd w:val="clear" w:color="auto" w:fill="EAF1DD" w:themeFill="accent3" w:themeFillTint="33"/>
            <w:tcMar>
              <w:top w:w="100" w:type="dxa"/>
              <w:left w:w="100" w:type="dxa"/>
              <w:bottom w:w="100" w:type="dxa"/>
              <w:right w:w="100" w:type="dxa"/>
            </w:tcMar>
            <w:vAlign w:val="center"/>
          </w:tcPr>
          <w:p w14:paraId="5768E70E" w14:textId="5AE4A0D6" w:rsidR="004B6E75" w:rsidRPr="00901178" w:rsidRDefault="004B6E75"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c>
          <w:tcPr>
            <w:tcW w:w="2010" w:type="dxa"/>
            <w:shd w:val="clear" w:color="auto" w:fill="F2DBDB" w:themeFill="accent2" w:themeFillTint="33"/>
            <w:tcMar>
              <w:top w:w="100" w:type="dxa"/>
              <w:left w:w="100" w:type="dxa"/>
              <w:bottom w:w="100" w:type="dxa"/>
              <w:right w:w="100" w:type="dxa"/>
            </w:tcMar>
            <w:vAlign w:val="center"/>
          </w:tcPr>
          <w:p w14:paraId="6E74DAB3" w14:textId="77777777" w:rsidR="004B6E75" w:rsidRPr="00901178" w:rsidRDefault="004B6E75"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r>
      <w:tr w:rsidR="004B6E75" w:rsidRPr="00817809" w14:paraId="50BC88A4" w14:textId="77777777" w:rsidTr="00162B33">
        <w:tc>
          <w:tcPr>
            <w:tcW w:w="6650" w:type="dxa"/>
            <w:shd w:val="clear" w:color="auto" w:fill="auto"/>
            <w:tcMar>
              <w:top w:w="100" w:type="dxa"/>
              <w:left w:w="100" w:type="dxa"/>
              <w:bottom w:w="100" w:type="dxa"/>
              <w:right w:w="100" w:type="dxa"/>
            </w:tcMar>
            <w:vAlign w:val="center"/>
          </w:tcPr>
          <w:p w14:paraId="066DFBB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Cash and Equivalents</w:t>
            </w:r>
          </w:p>
        </w:tc>
        <w:tc>
          <w:tcPr>
            <w:tcW w:w="2235" w:type="dxa"/>
            <w:shd w:val="clear" w:color="auto" w:fill="EAF1DD" w:themeFill="accent3" w:themeFillTint="33"/>
            <w:tcMar>
              <w:top w:w="100" w:type="dxa"/>
              <w:left w:w="100" w:type="dxa"/>
              <w:bottom w:w="100" w:type="dxa"/>
              <w:right w:w="100" w:type="dxa"/>
            </w:tcMar>
            <w:vAlign w:val="center"/>
          </w:tcPr>
          <w:p w14:paraId="445F2061" w14:textId="4475C1CE"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06A1537" w14:textId="6D282FEF"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060C7DA0" w14:textId="77777777" w:rsidTr="00162B33">
        <w:tc>
          <w:tcPr>
            <w:tcW w:w="6650" w:type="dxa"/>
            <w:shd w:val="clear" w:color="auto" w:fill="auto"/>
            <w:tcMar>
              <w:top w:w="100" w:type="dxa"/>
              <w:left w:w="100" w:type="dxa"/>
              <w:bottom w:w="100" w:type="dxa"/>
              <w:right w:w="100" w:type="dxa"/>
            </w:tcMar>
            <w:vAlign w:val="center"/>
          </w:tcPr>
          <w:p w14:paraId="6BD2D51D"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Short-Term Investments</w:t>
            </w:r>
          </w:p>
        </w:tc>
        <w:tc>
          <w:tcPr>
            <w:tcW w:w="2235" w:type="dxa"/>
            <w:shd w:val="clear" w:color="auto" w:fill="EAF1DD" w:themeFill="accent3" w:themeFillTint="33"/>
            <w:tcMar>
              <w:top w:w="100" w:type="dxa"/>
              <w:left w:w="100" w:type="dxa"/>
              <w:bottom w:w="100" w:type="dxa"/>
              <w:right w:w="100" w:type="dxa"/>
            </w:tcMar>
            <w:vAlign w:val="center"/>
          </w:tcPr>
          <w:p w14:paraId="1246BC10" w14:textId="7498E615"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EA97579" w14:textId="39C3D95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7F25864D" w14:textId="77777777" w:rsidTr="00162B33">
        <w:tc>
          <w:tcPr>
            <w:tcW w:w="6650" w:type="dxa"/>
            <w:shd w:val="clear" w:color="auto" w:fill="auto"/>
            <w:tcMar>
              <w:top w:w="100" w:type="dxa"/>
              <w:left w:w="100" w:type="dxa"/>
              <w:bottom w:w="100" w:type="dxa"/>
              <w:right w:w="100" w:type="dxa"/>
            </w:tcMar>
            <w:vAlign w:val="center"/>
          </w:tcPr>
          <w:p w14:paraId="283C0E5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Pledges Receivable (Net)</w:t>
            </w:r>
          </w:p>
        </w:tc>
        <w:tc>
          <w:tcPr>
            <w:tcW w:w="2235" w:type="dxa"/>
            <w:shd w:val="clear" w:color="auto" w:fill="EAF1DD" w:themeFill="accent3" w:themeFillTint="33"/>
            <w:tcMar>
              <w:top w:w="100" w:type="dxa"/>
              <w:left w:w="100" w:type="dxa"/>
              <w:bottom w:w="100" w:type="dxa"/>
              <w:right w:w="100" w:type="dxa"/>
            </w:tcMar>
            <w:vAlign w:val="center"/>
          </w:tcPr>
          <w:p w14:paraId="22FFB1D8" w14:textId="28BFA333"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6567DD1" w14:textId="2974A4B6"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661AA63" w14:textId="77777777" w:rsidTr="00162B33">
        <w:tc>
          <w:tcPr>
            <w:tcW w:w="6650" w:type="dxa"/>
            <w:shd w:val="clear" w:color="auto" w:fill="auto"/>
            <w:tcMar>
              <w:top w:w="100" w:type="dxa"/>
              <w:left w:w="100" w:type="dxa"/>
              <w:bottom w:w="100" w:type="dxa"/>
              <w:right w:w="100" w:type="dxa"/>
            </w:tcMar>
            <w:vAlign w:val="center"/>
          </w:tcPr>
          <w:p w14:paraId="5D9E2DD5"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Grant Receivables</w:t>
            </w:r>
          </w:p>
        </w:tc>
        <w:tc>
          <w:tcPr>
            <w:tcW w:w="2235" w:type="dxa"/>
            <w:shd w:val="clear" w:color="auto" w:fill="EAF1DD" w:themeFill="accent3" w:themeFillTint="33"/>
            <w:tcMar>
              <w:top w:w="100" w:type="dxa"/>
              <w:left w:w="100" w:type="dxa"/>
              <w:bottom w:w="100" w:type="dxa"/>
              <w:right w:w="100" w:type="dxa"/>
            </w:tcMar>
            <w:vAlign w:val="center"/>
          </w:tcPr>
          <w:p w14:paraId="185139F2" w14:textId="0FFB0C42"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F28AC29" w14:textId="7ADF9B0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EB444CF" w14:textId="77777777" w:rsidTr="00162B33">
        <w:tc>
          <w:tcPr>
            <w:tcW w:w="6650" w:type="dxa"/>
            <w:shd w:val="clear" w:color="auto" w:fill="auto"/>
            <w:tcMar>
              <w:top w:w="100" w:type="dxa"/>
              <w:left w:w="100" w:type="dxa"/>
              <w:bottom w:w="100" w:type="dxa"/>
              <w:right w:w="100" w:type="dxa"/>
            </w:tcMar>
            <w:vAlign w:val="center"/>
          </w:tcPr>
          <w:p w14:paraId="7BD27DCA"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Prepaid Expenses</w:t>
            </w:r>
          </w:p>
        </w:tc>
        <w:tc>
          <w:tcPr>
            <w:tcW w:w="2235" w:type="dxa"/>
            <w:shd w:val="clear" w:color="auto" w:fill="EAF1DD" w:themeFill="accent3" w:themeFillTint="33"/>
            <w:tcMar>
              <w:top w:w="100" w:type="dxa"/>
              <w:left w:w="100" w:type="dxa"/>
              <w:bottom w:w="100" w:type="dxa"/>
              <w:right w:w="100" w:type="dxa"/>
            </w:tcMar>
            <w:vAlign w:val="center"/>
          </w:tcPr>
          <w:p w14:paraId="5530A8D1" w14:textId="2D1203A3"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6C92C46" w14:textId="6F4A5ABD"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2EAAEE3" w14:textId="77777777" w:rsidTr="00162B33">
        <w:tc>
          <w:tcPr>
            <w:tcW w:w="6650" w:type="dxa"/>
            <w:shd w:val="clear" w:color="auto" w:fill="auto"/>
            <w:tcMar>
              <w:top w:w="100" w:type="dxa"/>
              <w:left w:w="100" w:type="dxa"/>
              <w:bottom w:w="100" w:type="dxa"/>
              <w:right w:w="100" w:type="dxa"/>
            </w:tcMar>
            <w:vAlign w:val="center"/>
          </w:tcPr>
          <w:p w14:paraId="54C088B2"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Non-Current Assets</w:t>
            </w:r>
          </w:p>
        </w:tc>
        <w:tc>
          <w:tcPr>
            <w:tcW w:w="2235" w:type="dxa"/>
            <w:shd w:val="clear" w:color="auto" w:fill="EAF1DD" w:themeFill="accent3" w:themeFillTint="33"/>
            <w:tcMar>
              <w:top w:w="100" w:type="dxa"/>
              <w:left w:w="100" w:type="dxa"/>
              <w:bottom w:w="100" w:type="dxa"/>
              <w:right w:w="100" w:type="dxa"/>
            </w:tcMar>
            <w:vAlign w:val="center"/>
          </w:tcPr>
          <w:p w14:paraId="79490A26" w14:textId="27225EE1"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2174CD1" w14:textId="1287FBB9"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8BAEFA4" w14:textId="77777777" w:rsidTr="00162B33">
        <w:tc>
          <w:tcPr>
            <w:tcW w:w="6650" w:type="dxa"/>
            <w:shd w:val="clear" w:color="auto" w:fill="auto"/>
            <w:tcMar>
              <w:top w:w="100" w:type="dxa"/>
              <w:left w:w="100" w:type="dxa"/>
              <w:bottom w:w="100" w:type="dxa"/>
              <w:right w:w="100" w:type="dxa"/>
            </w:tcMar>
            <w:vAlign w:val="center"/>
          </w:tcPr>
          <w:p w14:paraId="104426D1"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Long-Term Investments</w:t>
            </w:r>
          </w:p>
        </w:tc>
        <w:tc>
          <w:tcPr>
            <w:tcW w:w="2235" w:type="dxa"/>
            <w:shd w:val="clear" w:color="auto" w:fill="EAF1DD" w:themeFill="accent3" w:themeFillTint="33"/>
            <w:tcMar>
              <w:top w:w="100" w:type="dxa"/>
              <w:left w:w="100" w:type="dxa"/>
              <w:bottom w:w="100" w:type="dxa"/>
              <w:right w:w="100" w:type="dxa"/>
            </w:tcMar>
            <w:vAlign w:val="center"/>
          </w:tcPr>
          <w:p w14:paraId="2191DD12" w14:textId="6C9EAF55"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3DAB767" w14:textId="05D0B3D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6364D1A2" w14:textId="77777777" w:rsidTr="00162B33">
        <w:tc>
          <w:tcPr>
            <w:tcW w:w="6650" w:type="dxa"/>
            <w:shd w:val="clear" w:color="auto" w:fill="auto"/>
            <w:tcMar>
              <w:top w:w="100" w:type="dxa"/>
              <w:left w:w="100" w:type="dxa"/>
              <w:bottom w:w="100" w:type="dxa"/>
              <w:right w:w="100" w:type="dxa"/>
            </w:tcMar>
            <w:vAlign w:val="center"/>
          </w:tcPr>
          <w:p w14:paraId="26883EE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Property and Equipment (Net)</w:t>
            </w:r>
          </w:p>
        </w:tc>
        <w:tc>
          <w:tcPr>
            <w:tcW w:w="2235" w:type="dxa"/>
            <w:shd w:val="clear" w:color="auto" w:fill="EAF1DD" w:themeFill="accent3" w:themeFillTint="33"/>
            <w:tcMar>
              <w:top w:w="100" w:type="dxa"/>
              <w:left w:w="100" w:type="dxa"/>
              <w:bottom w:w="100" w:type="dxa"/>
              <w:right w:w="100" w:type="dxa"/>
            </w:tcMar>
            <w:vAlign w:val="center"/>
          </w:tcPr>
          <w:p w14:paraId="53E29D21" w14:textId="1EB948AA"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7B2DA13" w14:textId="328EF09B"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0A44F8BA" w14:textId="77777777" w:rsidTr="00162B33">
        <w:tc>
          <w:tcPr>
            <w:tcW w:w="6650" w:type="dxa"/>
            <w:shd w:val="clear" w:color="auto" w:fill="auto"/>
            <w:tcMar>
              <w:top w:w="100" w:type="dxa"/>
              <w:left w:w="100" w:type="dxa"/>
              <w:bottom w:w="100" w:type="dxa"/>
              <w:right w:w="100" w:type="dxa"/>
            </w:tcMar>
            <w:vAlign w:val="center"/>
          </w:tcPr>
          <w:p w14:paraId="2DCB1FAD"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Intangible Assets (Net)</w:t>
            </w:r>
          </w:p>
        </w:tc>
        <w:tc>
          <w:tcPr>
            <w:tcW w:w="2235" w:type="dxa"/>
            <w:shd w:val="clear" w:color="auto" w:fill="EAF1DD" w:themeFill="accent3" w:themeFillTint="33"/>
            <w:tcMar>
              <w:top w:w="100" w:type="dxa"/>
              <w:left w:w="100" w:type="dxa"/>
              <w:bottom w:w="100" w:type="dxa"/>
              <w:right w:w="100" w:type="dxa"/>
            </w:tcMar>
            <w:vAlign w:val="center"/>
          </w:tcPr>
          <w:p w14:paraId="648AF1EF" w14:textId="4525741B"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1703F9B" w14:textId="30B12D12"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504098B" w14:textId="77777777" w:rsidTr="00162B33">
        <w:tc>
          <w:tcPr>
            <w:tcW w:w="6650" w:type="dxa"/>
            <w:shd w:val="clear" w:color="auto" w:fill="auto"/>
            <w:tcMar>
              <w:top w:w="100" w:type="dxa"/>
              <w:left w:w="100" w:type="dxa"/>
              <w:bottom w:w="100" w:type="dxa"/>
              <w:right w:w="100" w:type="dxa"/>
            </w:tcMar>
            <w:vAlign w:val="center"/>
          </w:tcPr>
          <w:p w14:paraId="13069BC4"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Beneficial Interest in Trusts</w:t>
            </w:r>
          </w:p>
        </w:tc>
        <w:tc>
          <w:tcPr>
            <w:tcW w:w="2235" w:type="dxa"/>
            <w:shd w:val="clear" w:color="auto" w:fill="EAF1DD" w:themeFill="accent3" w:themeFillTint="33"/>
            <w:tcMar>
              <w:top w:w="100" w:type="dxa"/>
              <w:left w:w="100" w:type="dxa"/>
              <w:bottom w:w="100" w:type="dxa"/>
              <w:right w:w="100" w:type="dxa"/>
            </w:tcMar>
            <w:vAlign w:val="center"/>
          </w:tcPr>
          <w:p w14:paraId="7F925769" w14:textId="48E3FB3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2C30539A" w14:textId="181ADF5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067F499" w14:textId="77777777" w:rsidTr="00162B33">
        <w:tc>
          <w:tcPr>
            <w:tcW w:w="6650" w:type="dxa"/>
            <w:shd w:val="clear" w:color="auto" w:fill="DAEEF3" w:themeFill="accent5" w:themeFillTint="33"/>
            <w:tcMar>
              <w:top w:w="100" w:type="dxa"/>
              <w:left w:w="100" w:type="dxa"/>
              <w:bottom w:w="100" w:type="dxa"/>
              <w:right w:w="100" w:type="dxa"/>
            </w:tcMar>
            <w:vAlign w:val="center"/>
          </w:tcPr>
          <w:p w14:paraId="16EF0818" w14:textId="77777777" w:rsidR="004B6E75" w:rsidRPr="00901178" w:rsidRDefault="0076002B"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Total Assets</w:t>
            </w:r>
          </w:p>
        </w:tc>
        <w:tc>
          <w:tcPr>
            <w:tcW w:w="2235" w:type="dxa"/>
            <w:shd w:val="clear" w:color="auto" w:fill="EAF1DD" w:themeFill="accent3" w:themeFillTint="33"/>
            <w:tcMar>
              <w:top w:w="100" w:type="dxa"/>
              <w:left w:w="100" w:type="dxa"/>
              <w:bottom w:w="100" w:type="dxa"/>
              <w:right w:w="100" w:type="dxa"/>
            </w:tcMar>
            <w:vAlign w:val="center"/>
          </w:tcPr>
          <w:p w14:paraId="6B163817" w14:textId="4F6051E2" w:rsidR="004B6E75" w:rsidRPr="00901178" w:rsidRDefault="00901178"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E72AD1C" w14:textId="30214362" w:rsidR="004B6E75" w:rsidRPr="00901178" w:rsidRDefault="00901178"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295CFBD" w14:textId="77777777" w:rsidR="004B6E75" w:rsidRDefault="004B6E75">
      <w:pPr>
        <w:rPr>
          <w:rFonts w:ascii="Century Gothic" w:hAnsi="Century Gothic"/>
          <w:b/>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901178" w:rsidRPr="00817809" w14:paraId="494B0DDA" w14:textId="77777777" w:rsidTr="00162B33">
        <w:tc>
          <w:tcPr>
            <w:tcW w:w="6650" w:type="dxa"/>
            <w:shd w:val="clear" w:color="auto" w:fill="DAEEF3" w:themeFill="accent5" w:themeFillTint="33"/>
            <w:tcMar>
              <w:top w:w="100" w:type="dxa"/>
              <w:left w:w="100" w:type="dxa"/>
              <w:bottom w:w="100" w:type="dxa"/>
              <w:right w:w="100" w:type="dxa"/>
            </w:tcMar>
            <w:vAlign w:val="center"/>
          </w:tcPr>
          <w:p w14:paraId="67F1DB4C"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Liabilities and Net Assets</w:t>
            </w:r>
          </w:p>
        </w:tc>
        <w:tc>
          <w:tcPr>
            <w:tcW w:w="2235" w:type="dxa"/>
            <w:shd w:val="clear" w:color="auto" w:fill="EAF1DD" w:themeFill="accent3" w:themeFillTint="33"/>
            <w:tcMar>
              <w:top w:w="100" w:type="dxa"/>
              <w:left w:w="100" w:type="dxa"/>
              <w:bottom w:w="100" w:type="dxa"/>
              <w:right w:w="100" w:type="dxa"/>
            </w:tcMar>
            <w:vAlign w:val="center"/>
          </w:tcPr>
          <w:p w14:paraId="4476E972" w14:textId="04840B85"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sz w:val="24"/>
                <w:szCs w:val="24"/>
              </w:rPr>
              <w:t>20XX</w:t>
            </w:r>
          </w:p>
        </w:tc>
        <w:tc>
          <w:tcPr>
            <w:tcW w:w="2010" w:type="dxa"/>
            <w:shd w:val="clear" w:color="auto" w:fill="F2DBDB" w:themeFill="accent2" w:themeFillTint="33"/>
            <w:tcMar>
              <w:top w:w="100" w:type="dxa"/>
              <w:left w:w="100" w:type="dxa"/>
              <w:bottom w:w="100" w:type="dxa"/>
              <w:right w:w="100" w:type="dxa"/>
            </w:tcMar>
            <w:vAlign w:val="center"/>
          </w:tcPr>
          <w:p w14:paraId="20E69767" w14:textId="58BAA3CA"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sz w:val="24"/>
                <w:szCs w:val="24"/>
              </w:rPr>
              <w:t>20XX</w:t>
            </w:r>
          </w:p>
        </w:tc>
      </w:tr>
      <w:tr w:rsidR="00901178" w:rsidRPr="00817809" w14:paraId="4DA7EB40" w14:textId="77777777" w:rsidTr="00162B33">
        <w:tc>
          <w:tcPr>
            <w:tcW w:w="6650" w:type="dxa"/>
            <w:shd w:val="clear" w:color="auto" w:fill="auto"/>
            <w:tcMar>
              <w:top w:w="100" w:type="dxa"/>
              <w:left w:w="100" w:type="dxa"/>
              <w:bottom w:w="100" w:type="dxa"/>
              <w:right w:w="100" w:type="dxa"/>
            </w:tcMar>
            <w:vAlign w:val="center"/>
          </w:tcPr>
          <w:p w14:paraId="5F5F5051" w14:textId="77777777" w:rsidR="00901178" w:rsidRPr="00901178" w:rsidRDefault="00901178" w:rsidP="00B024E8">
            <w:pPr>
              <w:widowControl w:val="0"/>
              <w:pBdr>
                <w:top w:val="nil"/>
                <w:left w:val="nil"/>
                <w:bottom w:val="nil"/>
                <w:right w:val="nil"/>
                <w:between w:val="nil"/>
              </w:pBdr>
              <w:spacing w:line="240" w:lineRule="auto"/>
              <w:rPr>
                <w:rFonts w:ascii="Century Gothic" w:hAnsi="Century Gothic"/>
                <w:b/>
                <w:color w:val="595959" w:themeColor="text1" w:themeTint="A6"/>
              </w:rPr>
            </w:pPr>
            <w:r w:rsidRPr="00901178">
              <w:rPr>
                <w:rFonts w:ascii="Century Gothic" w:hAnsi="Century Gothic"/>
                <w:b/>
                <w:color w:val="595959" w:themeColor="text1" w:themeTint="A6"/>
              </w:rPr>
              <w:t>Liabilities</w:t>
            </w:r>
          </w:p>
        </w:tc>
        <w:tc>
          <w:tcPr>
            <w:tcW w:w="2235" w:type="dxa"/>
            <w:shd w:val="clear" w:color="auto" w:fill="EAF1DD" w:themeFill="accent3" w:themeFillTint="33"/>
            <w:tcMar>
              <w:top w:w="100" w:type="dxa"/>
              <w:left w:w="100" w:type="dxa"/>
              <w:bottom w:w="100" w:type="dxa"/>
              <w:right w:w="100" w:type="dxa"/>
            </w:tcMar>
            <w:vAlign w:val="center"/>
          </w:tcPr>
          <w:p w14:paraId="66991162" w14:textId="77777777" w:rsidR="00901178" w:rsidRPr="00901178" w:rsidRDefault="00901178" w:rsidP="00B024E8">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c>
          <w:tcPr>
            <w:tcW w:w="2010" w:type="dxa"/>
            <w:shd w:val="clear" w:color="auto" w:fill="F2DBDB" w:themeFill="accent2" w:themeFillTint="33"/>
            <w:tcMar>
              <w:top w:w="100" w:type="dxa"/>
              <w:left w:w="100" w:type="dxa"/>
              <w:bottom w:w="100" w:type="dxa"/>
              <w:right w:w="100" w:type="dxa"/>
            </w:tcMar>
            <w:vAlign w:val="center"/>
          </w:tcPr>
          <w:p w14:paraId="193CD444" w14:textId="77777777" w:rsidR="00901178" w:rsidRPr="00901178" w:rsidRDefault="00901178" w:rsidP="00B024E8">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r>
      <w:tr w:rsidR="00901178" w:rsidRPr="00817809" w14:paraId="1155DC62" w14:textId="77777777" w:rsidTr="00162B33">
        <w:tc>
          <w:tcPr>
            <w:tcW w:w="6650" w:type="dxa"/>
            <w:shd w:val="clear" w:color="auto" w:fill="auto"/>
            <w:tcMar>
              <w:top w:w="100" w:type="dxa"/>
              <w:left w:w="100" w:type="dxa"/>
              <w:bottom w:w="100" w:type="dxa"/>
              <w:right w:w="100" w:type="dxa"/>
            </w:tcMar>
            <w:vAlign w:val="center"/>
          </w:tcPr>
          <w:p w14:paraId="3DF8D915"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Accounts Payable</w:t>
            </w:r>
          </w:p>
        </w:tc>
        <w:tc>
          <w:tcPr>
            <w:tcW w:w="2235" w:type="dxa"/>
            <w:shd w:val="clear" w:color="auto" w:fill="EAF1DD" w:themeFill="accent3" w:themeFillTint="33"/>
            <w:tcMar>
              <w:top w:w="100" w:type="dxa"/>
              <w:left w:w="100" w:type="dxa"/>
              <w:bottom w:w="100" w:type="dxa"/>
              <w:right w:w="100" w:type="dxa"/>
            </w:tcMar>
            <w:vAlign w:val="center"/>
          </w:tcPr>
          <w:p w14:paraId="0EACC483" w14:textId="7F9A1E64"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4FB8CD1" w14:textId="568CDB56"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21696711" w14:textId="77777777" w:rsidTr="00162B33">
        <w:tc>
          <w:tcPr>
            <w:tcW w:w="6650" w:type="dxa"/>
            <w:shd w:val="clear" w:color="auto" w:fill="auto"/>
            <w:tcMar>
              <w:top w:w="100" w:type="dxa"/>
              <w:left w:w="100" w:type="dxa"/>
              <w:bottom w:w="100" w:type="dxa"/>
              <w:right w:w="100" w:type="dxa"/>
            </w:tcMar>
            <w:vAlign w:val="center"/>
          </w:tcPr>
          <w:p w14:paraId="25F466C2"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Deferred Revenue</w:t>
            </w:r>
          </w:p>
        </w:tc>
        <w:tc>
          <w:tcPr>
            <w:tcW w:w="2235" w:type="dxa"/>
            <w:shd w:val="clear" w:color="auto" w:fill="EAF1DD" w:themeFill="accent3" w:themeFillTint="33"/>
            <w:tcMar>
              <w:top w:w="100" w:type="dxa"/>
              <w:left w:w="100" w:type="dxa"/>
              <w:bottom w:w="100" w:type="dxa"/>
              <w:right w:w="100" w:type="dxa"/>
            </w:tcMar>
            <w:vAlign w:val="center"/>
          </w:tcPr>
          <w:p w14:paraId="2C16DB12" w14:textId="4F827C03"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3DF1D08" w14:textId="5BDC50D6"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40BB49BF" w14:textId="77777777" w:rsidTr="00162B33">
        <w:tc>
          <w:tcPr>
            <w:tcW w:w="6650" w:type="dxa"/>
            <w:shd w:val="clear" w:color="auto" w:fill="auto"/>
            <w:tcMar>
              <w:top w:w="100" w:type="dxa"/>
              <w:left w:w="100" w:type="dxa"/>
              <w:bottom w:w="100" w:type="dxa"/>
              <w:right w:w="100" w:type="dxa"/>
            </w:tcMar>
            <w:vAlign w:val="center"/>
          </w:tcPr>
          <w:p w14:paraId="63A3C2A0"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Notes Payable</w:t>
            </w:r>
          </w:p>
        </w:tc>
        <w:tc>
          <w:tcPr>
            <w:tcW w:w="2235" w:type="dxa"/>
            <w:shd w:val="clear" w:color="auto" w:fill="EAF1DD" w:themeFill="accent3" w:themeFillTint="33"/>
            <w:tcMar>
              <w:top w:w="100" w:type="dxa"/>
              <w:left w:w="100" w:type="dxa"/>
              <w:bottom w:w="100" w:type="dxa"/>
              <w:right w:w="100" w:type="dxa"/>
            </w:tcMar>
            <w:vAlign w:val="center"/>
          </w:tcPr>
          <w:p w14:paraId="1C6E70F5" w14:textId="390BCFCB"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3F03202" w14:textId="152F6C60"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6E249D3D" w14:textId="77777777" w:rsidTr="00162B33">
        <w:tc>
          <w:tcPr>
            <w:tcW w:w="6650" w:type="dxa"/>
            <w:shd w:val="clear" w:color="auto" w:fill="auto"/>
            <w:tcMar>
              <w:top w:w="100" w:type="dxa"/>
              <w:left w:w="100" w:type="dxa"/>
              <w:bottom w:w="100" w:type="dxa"/>
              <w:right w:w="100" w:type="dxa"/>
            </w:tcMar>
            <w:vAlign w:val="center"/>
          </w:tcPr>
          <w:p w14:paraId="6C09081D"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Long-Term Liabilities</w:t>
            </w:r>
          </w:p>
        </w:tc>
        <w:tc>
          <w:tcPr>
            <w:tcW w:w="2235" w:type="dxa"/>
            <w:shd w:val="clear" w:color="auto" w:fill="EAF1DD" w:themeFill="accent3" w:themeFillTint="33"/>
            <w:tcMar>
              <w:top w:w="100" w:type="dxa"/>
              <w:left w:w="100" w:type="dxa"/>
              <w:bottom w:w="100" w:type="dxa"/>
              <w:right w:w="100" w:type="dxa"/>
            </w:tcMar>
            <w:vAlign w:val="center"/>
          </w:tcPr>
          <w:p w14:paraId="318937AC" w14:textId="1F2755B8"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8299421" w14:textId="4310413F"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1DE1A820" w14:textId="77777777" w:rsidTr="00162B33">
        <w:tc>
          <w:tcPr>
            <w:tcW w:w="6650" w:type="dxa"/>
            <w:shd w:val="clear" w:color="auto" w:fill="DAEEF3" w:themeFill="accent5" w:themeFillTint="33"/>
            <w:tcMar>
              <w:top w:w="100" w:type="dxa"/>
              <w:left w:w="100" w:type="dxa"/>
              <w:bottom w:w="100" w:type="dxa"/>
              <w:right w:w="100" w:type="dxa"/>
            </w:tcMar>
            <w:vAlign w:val="center"/>
          </w:tcPr>
          <w:p w14:paraId="0DB112B1" w14:textId="7777777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Net Assets</w:t>
            </w:r>
          </w:p>
        </w:tc>
        <w:tc>
          <w:tcPr>
            <w:tcW w:w="2235" w:type="dxa"/>
            <w:shd w:val="clear" w:color="auto" w:fill="EAF1DD" w:themeFill="accent3" w:themeFillTint="33"/>
            <w:tcMar>
              <w:top w:w="100" w:type="dxa"/>
              <w:left w:w="100" w:type="dxa"/>
              <w:bottom w:w="100" w:type="dxa"/>
              <w:right w:w="100" w:type="dxa"/>
            </w:tcMar>
            <w:vAlign w:val="center"/>
          </w:tcPr>
          <w:p w14:paraId="5D26C892" w14:textId="4585ADC1"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3E972B0" w14:textId="3467A313"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r>
      <w:tr w:rsidR="00901178" w:rsidRPr="00817809" w14:paraId="5343C082" w14:textId="77777777" w:rsidTr="00162B33">
        <w:tc>
          <w:tcPr>
            <w:tcW w:w="6650" w:type="dxa"/>
            <w:shd w:val="clear" w:color="auto" w:fill="auto"/>
            <w:tcMar>
              <w:top w:w="100" w:type="dxa"/>
              <w:left w:w="100" w:type="dxa"/>
              <w:bottom w:w="100" w:type="dxa"/>
              <w:right w:w="100" w:type="dxa"/>
            </w:tcMar>
            <w:vAlign w:val="center"/>
          </w:tcPr>
          <w:p w14:paraId="74FB9376"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Without Donor Restrictions</w:t>
            </w:r>
          </w:p>
        </w:tc>
        <w:tc>
          <w:tcPr>
            <w:tcW w:w="2235" w:type="dxa"/>
            <w:shd w:val="clear" w:color="auto" w:fill="EAF1DD" w:themeFill="accent3" w:themeFillTint="33"/>
            <w:tcMar>
              <w:top w:w="100" w:type="dxa"/>
              <w:left w:w="100" w:type="dxa"/>
              <w:bottom w:w="100" w:type="dxa"/>
              <w:right w:w="100" w:type="dxa"/>
            </w:tcMar>
            <w:vAlign w:val="center"/>
          </w:tcPr>
          <w:p w14:paraId="72550CC7" w14:textId="78021490"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3D81253" w14:textId="02DBD66C"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7864D71F" w14:textId="77777777" w:rsidTr="00162B33">
        <w:tc>
          <w:tcPr>
            <w:tcW w:w="6650" w:type="dxa"/>
            <w:shd w:val="clear" w:color="auto" w:fill="auto"/>
            <w:tcMar>
              <w:top w:w="100" w:type="dxa"/>
              <w:left w:w="100" w:type="dxa"/>
              <w:bottom w:w="100" w:type="dxa"/>
              <w:right w:w="100" w:type="dxa"/>
            </w:tcMar>
            <w:vAlign w:val="center"/>
          </w:tcPr>
          <w:p w14:paraId="693D2A91"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With Donor Restrictions</w:t>
            </w:r>
          </w:p>
        </w:tc>
        <w:tc>
          <w:tcPr>
            <w:tcW w:w="2235" w:type="dxa"/>
            <w:shd w:val="clear" w:color="auto" w:fill="EAF1DD" w:themeFill="accent3" w:themeFillTint="33"/>
            <w:tcMar>
              <w:top w:w="100" w:type="dxa"/>
              <w:left w:w="100" w:type="dxa"/>
              <w:bottom w:w="100" w:type="dxa"/>
              <w:right w:w="100" w:type="dxa"/>
            </w:tcMar>
            <w:vAlign w:val="center"/>
          </w:tcPr>
          <w:p w14:paraId="6A96F9BB" w14:textId="066FD9F9"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CF75AD8" w14:textId="0C09C8E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1A12D7AA" w14:textId="77777777" w:rsidTr="00162B33">
        <w:tc>
          <w:tcPr>
            <w:tcW w:w="6650" w:type="dxa"/>
            <w:shd w:val="clear" w:color="auto" w:fill="DAEEF3" w:themeFill="accent5" w:themeFillTint="33"/>
            <w:tcMar>
              <w:top w:w="100" w:type="dxa"/>
              <w:left w:w="100" w:type="dxa"/>
              <w:bottom w:w="100" w:type="dxa"/>
              <w:right w:w="100" w:type="dxa"/>
            </w:tcMar>
            <w:vAlign w:val="center"/>
          </w:tcPr>
          <w:p w14:paraId="4F9DCB7A" w14:textId="7777777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Total Liabilities and Net Assets</w:t>
            </w:r>
          </w:p>
        </w:tc>
        <w:tc>
          <w:tcPr>
            <w:tcW w:w="2235" w:type="dxa"/>
            <w:shd w:val="clear" w:color="auto" w:fill="EAF1DD" w:themeFill="accent3" w:themeFillTint="33"/>
            <w:tcMar>
              <w:top w:w="100" w:type="dxa"/>
              <w:left w:w="100" w:type="dxa"/>
              <w:bottom w:w="100" w:type="dxa"/>
              <w:right w:w="100" w:type="dxa"/>
            </w:tcMar>
            <w:vAlign w:val="center"/>
          </w:tcPr>
          <w:p w14:paraId="7393F40A" w14:textId="7156D64F"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E0612FB" w14:textId="2B687DFA"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r>
    </w:tbl>
    <w:p w14:paraId="218434FF" w14:textId="77777777" w:rsidR="00901178" w:rsidRPr="00817809" w:rsidRDefault="00901178">
      <w:pPr>
        <w:rPr>
          <w:rFonts w:ascii="Century Gothic" w:hAnsi="Century Gothic"/>
          <w:b/>
        </w:rPr>
      </w:pPr>
    </w:p>
    <w:p w14:paraId="484F24E8" w14:textId="77777777" w:rsidR="004B6E75" w:rsidRPr="00817809" w:rsidRDefault="004B6E75">
      <w:pPr>
        <w:rPr>
          <w:rFonts w:ascii="Century Gothic" w:hAnsi="Century Gothic"/>
          <w:b/>
          <w:sz w:val="24"/>
          <w:szCs w:val="24"/>
        </w:rPr>
      </w:pPr>
    </w:p>
    <w:p w14:paraId="1A7B1677" w14:textId="77777777" w:rsidR="00817809" w:rsidRDefault="00817809">
      <w:pPr>
        <w:rPr>
          <w:rFonts w:ascii="Century Gothic" w:hAnsi="Century Gothic"/>
          <w:b/>
          <w:sz w:val="24"/>
          <w:szCs w:val="24"/>
        </w:rPr>
      </w:pPr>
      <w:r>
        <w:rPr>
          <w:rFonts w:ascii="Century Gothic" w:hAnsi="Century Gothic"/>
          <w:b/>
          <w:sz w:val="24"/>
          <w:szCs w:val="24"/>
        </w:rPr>
        <w:br w:type="page"/>
      </w:r>
    </w:p>
    <w:p w14:paraId="1F47A84F" w14:textId="66A67248" w:rsidR="004B6E75" w:rsidRPr="00901178" w:rsidRDefault="0076002B">
      <w:pPr>
        <w:rPr>
          <w:rFonts w:ascii="Century Gothic" w:hAnsi="Century Gothic"/>
          <w:bCs/>
          <w:color w:val="215868" w:themeColor="accent5" w:themeShade="80"/>
          <w:sz w:val="44"/>
          <w:szCs w:val="44"/>
        </w:rPr>
      </w:pPr>
      <w:r w:rsidRPr="00901178">
        <w:rPr>
          <w:rFonts w:ascii="Century Gothic" w:hAnsi="Century Gothic"/>
          <w:bCs/>
          <w:color w:val="215868" w:themeColor="accent5" w:themeShade="80"/>
          <w:sz w:val="44"/>
          <w:szCs w:val="44"/>
        </w:rPr>
        <w:lastRenderedPageBreak/>
        <w:t>Statement of Activities</w:t>
      </w:r>
    </w:p>
    <w:p w14:paraId="1B10A8E1" w14:textId="77777777" w:rsidR="004B6E75" w:rsidRPr="00817809" w:rsidRDefault="004B6E75">
      <w:pPr>
        <w:rPr>
          <w:rFonts w:ascii="Century Gothic" w:hAnsi="Century Gothic"/>
          <w:b/>
          <w:sz w:val="24"/>
          <w:szCs w:val="24"/>
        </w:rPr>
      </w:pPr>
    </w:p>
    <w:tbl>
      <w:tblPr>
        <w:tblStyle w:val="a0"/>
        <w:tblW w:w="1083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5300"/>
        <w:gridCol w:w="1845"/>
        <w:gridCol w:w="1845"/>
        <w:gridCol w:w="1845"/>
      </w:tblGrid>
      <w:tr w:rsidR="004B6E75" w:rsidRPr="00817809" w14:paraId="0FAB8552" w14:textId="77777777" w:rsidTr="00162B33">
        <w:tc>
          <w:tcPr>
            <w:tcW w:w="5300" w:type="dxa"/>
            <w:shd w:val="clear" w:color="auto" w:fill="DAEEF3" w:themeFill="accent5" w:themeFillTint="33"/>
            <w:tcMar>
              <w:top w:w="100" w:type="dxa"/>
              <w:left w:w="100" w:type="dxa"/>
              <w:bottom w:w="100" w:type="dxa"/>
              <w:right w:w="100" w:type="dxa"/>
            </w:tcMar>
            <w:vAlign w:val="center"/>
          </w:tcPr>
          <w:p w14:paraId="692B92D5" w14:textId="77777777" w:rsidR="004B6E75" w:rsidRPr="0058692A"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Revenue and Support</w:t>
            </w:r>
          </w:p>
        </w:tc>
        <w:tc>
          <w:tcPr>
            <w:tcW w:w="1845" w:type="dxa"/>
            <w:shd w:val="clear" w:color="auto" w:fill="CCC0D9" w:themeFill="accent4" w:themeFillTint="66"/>
            <w:tcMar>
              <w:top w:w="100" w:type="dxa"/>
              <w:left w:w="100" w:type="dxa"/>
              <w:bottom w:w="100" w:type="dxa"/>
              <w:right w:w="100" w:type="dxa"/>
            </w:tcMar>
            <w:vAlign w:val="center"/>
          </w:tcPr>
          <w:p w14:paraId="47ACE014"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Without Donor Restrictions</w:t>
            </w:r>
          </w:p>
        </w:tc>
        <w:tc>
          <w:tcPr>
            <w:tcW w:w="1845" w:type="dxa"/>
            <w:shd w:val="clear" w:color="auto" w:fill="FBD4B4" w:themeFill="accent6" w:themeFillTint="66"/>
            <w:tcMar>
              <w:top w:w="100" w:type="dxa"/>
              <w:left w:w="100" w:type="dxa"/>
              <w:bottom w:w="100" w:type="dxa"/>
              <w:right w:w="100" w:type="dxa"/>
            </w:tcMar>
            <w:vAlign w:val="center"/>
          </w:tcPr>
          <w:p w14:paraId="4E1D2BEB"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With Donor Restrictions</w:t>
            </w:r>
          </w:p>
        </w:tc>
        <w:tc>
          <w:tcPr>
            <w:tcW w:w="1845" w:type="dxa"/>
            <w:shd w:val="clear" w:color="auto" w:fill="D9D9D9" w:themeFill="background1" w:themeFillShade="D9"/>
            <w:tcMar>
              <w:top w:w="100" w:type="dxa"/>
              <w:left w:w="100" w:type="dxa"/>
              <w:bottom w:w="100" w:type="dxa"/>
              <w:right w:w="100" w:type="dxa"/>
            </w:tcMar>
            <w:vAlign w:val="center"/>
          </w:tcPr>
          <w:p w14:paraId="502AA93E"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Total</w:t>
            </w:r>
          </w:p>
        </w:tc>
      </w:tr>
      <w:tr w:rsidR="004B6E75" w:rsidRPr="00817809" w14:paraId="0CAE4F28" w14:textId="77777777" w:rsidTr="00162B33">
        <w:tc>
          <w:tcPr>
            <w:tcW w:w="5300" w:type="dxa"/>
            <w:shd w:val="clear" w:color="auto" w:fill="auto"/>
            <w:tcMar>
              <w:top w:w="100" w:type="dxa"/>
              <w:left w:w="100" w:type="dxa"/>
              <w:bottom w:w="100" w:type="dxa"/>
              <w:right w:w="100" w:type="dxa"/>
            </w:tcMar>
            <w:vAlign w:val="center"/>
          </w:tcPr>
          <w:p w14:paraId="42264D71" w14:textId="56755F30" w:rsidR="004B6E75" w:rsidRPr="00162B33"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Contributions </w:t>
            </w:r>
            <w:r w:rsidR="0031699D">
              <w:rPr>
                <w:rFonts w:ascii="Century Gothic" w:hAnsi="Century Gothic"/>
                <w:color w:val="595959" w:themeColor="text1" w:themeTint="A6"/>
              </w:rPr>
              <w:t>F</w:t>
            </w:r>
            <w:r w:rsidRPr="00162B33">
              <w:rPr>
                <w:rFonts w:ascii="Century Gothic" w:hAnsi="Century Gothic"/>
                <w:color w:val="595959" w:themeColor="text1" w:themeTint="A6"/>
              </w:rPr>
              <w:t>rom Individuals</w:t>
            </w:r>
          </w:p>
        </w:tc>
        <w:tc>
          <w:tcPr>
            <w:tcW w:w="1845" w:type="dxa"/>
            <w:shd w:val="clear" w:color="auto" w:fill="E5DFEC" w:themeFill="accent4" w:themeFillTint="33"/>
            <w:tcMar>
              <w:top w:w="100" w:type="dxa"/>
              <w:left w:w="100" w:type="dxa"/>
              <w:bottom w:w="100" w:type="dxa"/>
              <w:right w:w="100" w:type="dxa"/>
            </w:tcMar>
            <w:vAlign w:val="center"/>
          </w:tcPr>
          <w:p w14:paraId="5275B9CC" w14:textId="110B990B"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965A779" w14:textId="04FAFCF0"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1BD670B3" w14:textId="2BC630AC"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2C522A6" w14:textId="77777777" w:rsidTr="00162B33">
        <w:tc>
          <w:tcPr>
            <w:tcW w:w="5300" w:type="dxa"/>
            <w:shd w:val="clear" w:color="auto" w:fill="auto"/>
            <w:tcMar>
              <w:top w:w="100" w:type="dxa"/>
              <w:left w:w="100" w:type="dxa"/>
              <w:bottom w:w="100" w:type="dxa"/>
              <w:right w:w="100" w:type="dxa"/>
            </w:tcMar>
            <w:vAlign w:val="center"/>
          </w:tcPr>
          <w:p w14:paraId="161F79FD"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Corporate Grants and Sponsorships</w:t>
            </w:r>
          </w:p>
        </w:tc>
        <w:tc>
          <w:tcPr>
            <w:tcW w:w="1845" w:type="dxa"/>
            <w:shd w:val="clear" w:color="auto" w:fill="E5DFEC" w:themeFill="accent4" w:themeFillTint="33"/>
            <w:tcMar>
              <w:top w:w="100" w:type="dxa"/>
              <w:left w:w="100" w:type="dxa"/>
              <w:bottom w:w="100" w:type="dxa"/>
              <w:right w:w="100" w:type="dxa"/>
            </w:tcMar>
            <w:vAlign w:val="center"/>
          </w:tcPr>
          <w:p w14:paraId="5097AB30" w14:textId="64E318F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658F26D4" w14:textId="77424C6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3FD17D6A" w14:textId="45799828"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2697BC4" w14:textId="77777777" w:rsidTr="00162B33">
        <w:tc>
          <w:tcPr>
            <w:tcW w:w="5300" w:type="dxa"/>
            <w:shd w:val="clear" w:color="auto" w:fill="auto"/>
            <w:tcMar>
              <w:top w:w="100" w:type="dxa"/>
              <w:left w:w="100" w:type="dxa"/>
              <w:bottom w:w="100" w:type="dxa"/>
              <w:right w:w="100" w:type="dxa"/>
            </w:tcMar>
            <w:vAlign w:val="center"/>
          </w:tcPr>
          <w:p w14:paraId="3FCF1DA9"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Foundation and Government Grants</w:t>
            </w:r>
          </w:p>
        </w:tc>
        <w:tc>
          <w:tcPr>
            <w:tcW w:w="1845" w:type="dxa"/>
            <w:shd w:val="clear" w:color="auto" w:fill="E5DFEC" w:themeFill="accent4" w:themeFillTint="33"/>
            <w:tcMar>
              <w:top w:w="100" w:type="dxa"/>
              <w:left w:w="100" w:type="dxa"/>
              <w:bottom w:w="100" w:type="dxa"/>
              <w:right w:w="100" w:type="dxa"/>
            </w:tcMar>
            <w:vAlign w:val="center"/>
          </w:tcPr>
          <w:p w14:paraId="07B1B0B1" w14:textId="76F49C7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46D4370A" w14:textId="2123187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6505213" w14:textId="5A6E265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4A92931E" w14:textId="77777777" w:rsidTr="00162B33">
        <w:tc>
          <w:tcPr>
            <w:tcW w:w="5300" w:type="dxa"/>
            <w:shd w:val="clear" w:color="auto" w:fill="auto"/>
            <w:tcMar>
              <w:top w:w="100" w:type="dxa"/>
              <w:left w:w="100" w:type="dxa"/>
              <w:bottom w:w="100" w:type="dxa"/>
              <w:right w:w="100" w:type="dxa"/>
            </w:tcMar>
            <w:vAlign w:val="center"/>
          </w:tcPr>
          <w:p w14:paraId="03BDF861"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In-Kind Contributions</w:t>
            </w:r>
          </w:p>
        </w:tc>
        <w:tc>
          <w:tcPr>
            <w:tcW w:w="1845" w:type="dxa"/>
            <w:shd w:val="clear" w:color="auto" w:fill="E5DFEC" w:themeFill="accent4" w:themeFillTint="33"/>
            <w:tcMar>
              <w:top w:w="100" w:type="dxa"/>
              <w:left w:w="100" w:type="dxa"/>
              <w:bottom w:w="100" w:type="dxa"/>
              <w:right w:w="100" w:type="dxa"/>
            </w:tcMar>
            <w:vAlign w:val="center"/>
          </w:tcPr>
          <w:p w14:paraId="29EE637A" w14:textId="32AB338E"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396B08AD" w14:textId="6CE5926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A38A804" w14:textId="3E2E154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2ECD9386" w14:textId="77777777" w:rsidTr="00162B33">
        <w:tc>
          <w:tcPr>
            <w:tcW w:w="5300" w:type="dxa"/>
            <w:shd w:val="clear" w:color="auto" w:fill="auto"/>
            <w:tcMar>
              <w:top w:w="100" w:type="dxa"/>
              <w:left w:w="100" w:type="dxa"/>
              <w:bottom w:w="100" w:type="dxa"/>
              <w:right w:w="100" w:type="dxa"/>
            </w:tcMar>
            <w:vAlign w:val="center"/>
          </w:tcPr>
          <w:p w14:paraId="7422D4CA"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Program Service Fees</w:t>
            </w:r>
          </w:p>
        </w:tc>
        <w:tc>
          <w:tcPr>
            <w:tcW w:w="1845" w:type="dxa"/>
            <w:shd w:val="clear" w:color="auto" w:fill="E5DFEC" w:themeFill="accent4" w:themeFillTint="33"/>
            <w:tcMar>
              <w:top w:w="100" w:type="dxa"/>
              <w:left w:w="100" w:type="dxa"/>
              <w:bottom w:w="100" w:type="dxa"/>
              <w:right w:w="100" w:type="dxa"/>
            </w:tcMar>
            <w:vAlign w:val="center"/>
          </w:tcPr>
          <w:p w14:paraId="774A42FD" w14:textId="1F4009F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76F8DC9E" w14:textId="76CAC06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4348B37" w14:textId="5B44762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0F9B4D9D" w14:textId="77777777" w:rsidTr="00162B33">
        <w:tc>
          <w:tcPr>
            <w:tcW w:w="5300" w:type="dxa"/>
            <w:shd w:val="clear" w:color="auto" w:fill="auto"/>
            <w:tcMar>
              <w:top w:w="100" w:type="dxa"/>
              <w:left w:w="100" w:type="dxa"/>
              <w:bottom w:w="100" w:type="dxa"/>
              <w:right w:w="100" w:type="dxa"/>
            </w:tcMar>
            <w:vAlign w:val="center"/>
          </w:tcPr>
          <w:p w14:paraId="1FA14DA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Fundraising Event Revenue</w:t>
            </w:r>
          </w:p>
        </w:tc>
        <w:tc>
          <w:tcPr>
            <w:tcW w:w="1845" w:type="dxa"/>
            <w:shd w:val="clear" w:color="auto" w:fill="E5DFEC" w:themeFill="accent4" w:themeFillTint="33"/>
            <w:tcMar>
              <w:top w:w="100" w:type="dxa"/>
              <w:left w:w="100" w:type="dxa"/>
              <w:bottom w:w="100" w:type="dxa"/>
              <w:right w:w="100" w:type="dxa"/>
            </w:tcMar>
            <w:vAlign w:val="center"/>
          </w:tcPr>
          <w:p w14:paraId="0A2CCE92" w14:textId="5FA6D08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73FD74C7" w14:textId="1D9A75D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D75E9E8" w14:textId="49A714F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B62739A" w14:textId="77777777" w:rsidTr="00162B33">
        <w:tc>
          <w:tcPr>
            <w:tcW w:w="5300" w:type="dxa"/>
            <w:shd w:val="clear" w:color="auto" w:fill="auto"/>
            <w:tcMar>
              <w:top w:w="100" w:type="dxa"/>
              <w:left w:w="100" w:type="dxa"/>
              <w:bottom w:w="100" w:type="dxa"/>
              <w:right w:w="100" w:type="dxa"/>
            </w:tcMar>
            <w:vAlign w:val="center"/>
          </w:tcPr>
          <w:p w14:paraId="53FD3BD4"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Investment Income</w:t>
            </w:r>
          </w:p>
        </w:tc>
        <w:tc>
          <w:tcPr>
            <w:tcW w:w="1845" w:type="dxa"/>
            <w:shd w:val="clear" w:color="auto" w:fill="E5DFEC" w:themeFill="accent4" w:themeFillTint="33"/>
            <w:tcMar>
              <w:top w:w="100" w:type="dxa"/>
              <w:left w:w="100" w:type="dxa"/>
              <w:bottom w:w="100" w:type="dxa"/>
              <w:right w:w="100" w:type="dxa"/>
            </w:tcMar>
            <w:vAlign w:val="center"/>
          </w:tcPr>
          <w:p w14:paraId="34ED0BE8" w14:textId="0112FDF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4EE9F99" w14:textId="50A641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16D5BAA" w14:textId="15240CE1"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AD13C9E" w14:textId="77777777" w:rsidTr="00162B33">
        <w:tc>
          <w:tcPr>
            <w:tcW w:w="5300" w:type="dxa"/>
            <w:shd w:val="clear" w:color="auto" w:fill="auto"/>
            <w:tcMar>
              <w:top w:w="100" w:type="dxa"/>
              <w:left w:w="100" w:type="dxa"/>
              <w:bottom w:w="100" w:type="dxa"/>
              <w:right w:w="100" w:type="dxa"/>
            </w:tcMar>
            <w:vAlign w:val="center"/>
          </w:tcPr>
          <w:p w14:paraId="3AF9DBE6" w14:textId="54073A14"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Net Assets Released </w:t>
            </w:r>
            <w:r w:rsidR="0031699D">
              <w:rPr>
                <w:rFonts w:ascii="Century Gothic" w:hAnsi="Century Gothic"/>
                <w:color w:val="595959" w:themeColor="text1" w:themeTint="A6"/>
              </w:rPr>
              <w:t>F</w:t>
            </w:r>
            <w:r w:rsidRPr="00162B33">
              <w:rPr>
                <w:rFonts w:ascii="Century Gothic" w:hAnsi="Century Gothic"/>
                <w:color w:val="595959" w:themeColor="text1" w:themeTint="A6"/>
              </w:rPr>
              <w:t>rom Restrictions</w:t>
            </w:r>
          </w:p>
        </w:tc>
        <w:tc>
          <w:tcPr>
            <w:tcW w:w="1845" w:type="dxa"/>
            <w:shd w:val="clear" w:color="auto" w:fill="E5DFEC" w:themeFill="accent4" w:themeFillTint="33"/>
            <w:tcMar>
              <w:top w:w="100" w:type="dxa"/>
              <w:left w:w="100" w:type="dxa"/>
              <w:bottom w:w="100" w:type="dxa"/>
              <w:right w:w="100" w:type="dxa"/>
            </w:tcMar>
            <w:vAlign w:val="center"/>
          </w:tcPr>
          <w:p w14:paraId="1E75D143" w14:textId="563AF21C"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28E9AE7D" w14:textId="2E6706B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27D7BF43" w14:textId="4179A5EC"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051C8C9" w14:textId="77777777" w:rsidTr="00162B33">
        <w:tc>
          <w:tcPr>
            <w:tcW w:w="5300" w:type="dxa"/>
            <w:shd w:val="clear" w:color="auto" w:fill="auto"/>
            <w:tcMar>
              <w:top w:w="100" w:type="dxa"/>
              <w:left w:w="100" w:type="dxa"/>
              <w:bottom w:w="100" w:type="dxa"/>
              <w:right w:w="100" w:type="dxa"/>
            </w:tcMar>
            <w:vAlign w:val="center"/>
          </w:tcPr>
          <w:p w14:paraId="680F339E"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Total Revenue and Support</w:t>
            </w:r>
          </w:p>
        </w:tc>
        <w:tc>
          <w:tcPr>
            <w:tcW w:w="1845" w:type="dxa"/>
            <w:shd w:val="clear" w:color="auto" w:fill="E5DFEC" w:themeFill="accent4" w:themeFillTint="33"/>
            <w:tcMar>
              <w:top w:w="100" w:type="dxa"/>
              <w:left w:w="100" w:type="dxa"/>
              <w:bottom w:w="100" w:type="dxa"/>
              <w:right w:w="100" w:type="dxa"/>
            </w:tcMar>
            <w:vAlign w:val="center"/>
          </w:tcPr>
          <w:p w14:paraId="2A3C1369" w14:textId="3F07A4B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DC162E8" w14:textId="2348188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EFC4E39" w14:textId="1FE2483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4B6E75" w:rsidRPr="00817809" w14:paraId="111220D7" w14:textId="77777777" w:rsidTr="00162B33">
        <w:tc>
          <w:tcPr>
            <w:tcW w:w="5300" w:type="dxa"/>
            <w:shd w:val="clear" w:color="auto" w:fill="DAEEF3" w:themeFill="accent5" w:themeFillTint="33"/>
            <w:tcMar>
              <w:top w:w="100" w:type="dxa"/>
              <w:left w:w="100" w:type="dxa"/>
              <w:bottom w:w="100" w:type="dxa"/>
              <w:right w:w="100" w:type="dxa"/>
            </w:tcMar>
            <w:vAlign w:val="center"/>
          </w:tcPr>
          <w:p w14:paraId="2C9085F6" w14:textId="77777777" w:rsidR="004B6E75" w:rsidRPr="00162B33" w:rsidRDefault="0076002B">
            <w:pPr>
              <w:widowControl w:val="0"/>
              <w:pBdr>
                <w:top w:val="nil"/>
                <w:left w:val="nil"/>
                <w:bottom w:val="nil"/>
                <w:right w:val="nil"/>
                <w:between w:val="nil"/>
              </w:pBdr>
              <w:spacing w:line="240" w:lineRule="auto"/>
              <w:rPr>
                <w:rFonts w:ascii="Century Gothic" w:hAnsi="Century Gothic"/>
                <w:b/>
                <w:color w:val="595959" w:themeColor="text1" w:themeTint="A6"/>
              </w:rPr>
            </w:pPr>
            <w:r w:rsidRPr="00162B33">
              <w:rPr>
                <w:rFonts w:ascii="Century Gothic" w:hAnsi="Century Gothic"/>
                <w:b/>
                <w:color w:val="595959" w:themeColor="text1" w:themeTint="A6"/>
              </w:rPr>
              <w:t>Expenses</w:t>
            </w:r>
          </w:p>
        </w:tc>
        <w:tc>
          <w:tcPr>
            <w:tcW w:w="1845" w:type="dxa"/>
            <w:shd w:val="clear" w:color="auto" w:fill="E5DFEC" w:themeFill="accent4" w:themeFillTint="33"/>
            <w:tcMar>
              <w:top w:w="100" w:type="dxa"/>
              <w:left w:w="100" w:type="dxa"/>
              <w:bottom w:w="100" w:type="dxa"/>
              <w:right w:w="100" w:type="dxa"/>
            </w:tcMar>
            <w:vAlign w:val="center"/>
          </w:tcPr>
          <w:p w14:paraId="3F6FF806"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845" w:type="dxa"/>
            <w:shd w:val="clear" w:color="auto" w:fill="FDE9D9" w:themeFill="accent6" w:themeFillTint="33"/>
            <w:tcMar>
              <w:top w:w="100" w:type="dxa"/>
              <w:left w:w="100" w:type="dxa"/>
              <w:bottom w:w="100" w:type="dxa"/>
              <w:right w:w="100" w:type="dxa"/>
            </w:tcMar>
            <w:vAlign w:val="center"/>
          </w:tcPr>
          <w:p w14:paraId="458AC6DC"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845" w:type="dxa"/>
            <w:shd w:val="clear" w:color="auto" w:fill="F2F2F2" w:themeFill="background1" w:themeFillShade="F2"/>
            <w:tcMar>
              <w:top w:w="100" w:type="dxa"/>
              <w:left w:w="100" w:type="dxa"/>
              <w:bottom w:w="100" w:type="dxa"/>
              <w:right w:w="100" w:type="dxa"/>
            </w:tcMar>
            <w:vAlign w:val="center"/>
          </w:tcPr>
          <w:p w14:paraId="77FBC71A"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6E049534" w14:textId="77777777" w:rsidTr="00162B33">
        <w:tc>
          <w:tcPr>
            <w:tcW w:w="5300" w:type="dxa"/>
            <w:shd w:val="clear" w:color="auto" w:fill="auto"/>
            <w:tcMar>
              <w:top w:w="100" w:type="dxa"/>
              <w:left w:w="100" w:type="dxa"/>
              <w:bottom w:w="100" w:type="dxa"/>
              <w:right w:w="100" w:type="dxa"/>
            </w:tcMar>
            <w:vAlign w:val="center"/>
          </w:tcPr>
          <w:p w14:paraId="7F829D43"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Educational Programs </w:t>
            </w:r>
          </w:p>
        </w:tc>
        <w:tc>
          <w:tcPr>
            <w:tcW w:w="1845" w:type="dxa"/>
            <w:shd w:val="clear" w:color="auto" w:fill="E5DFEC" w:themeFill="accent4" w:themeFillTint="33"/>
            <w:tcMar>
              <w:top w:w="100" w:type="dxa"/>
              <w:left w:w="100" w:type="dxa"/>
              <w:bottom w:w="100" w:type="dxa"/>
              <w:right w:w="100" w:type="dxa"/>
            </w:tcMar>
            <w:vAlign w:val="center"/>
          </w:tcPr>
          <w:p w14:paraId="50D80647" w14:textId="282D288E"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A75C436" w14:textId="6779915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62F50D1A" w14:textId="3DCAD5C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74A98E36" w14:textId="77777777" w:rsidTr="00162B33">
        <w:tc>
          <w:tcPr>
            <w:tcW w:w="5300" w:type="dxa"/>
            <w:shd w:val="clear" w:color="auto" w:fill="auto"/>
            <w:tcMar>
              <w:top w:w="100" w:type="dxa"/>
              <w:left w:w="100" w:type="dxa"/>
              <w:bottom w:w="100" w:type="dxa"/>
              <w:right w:w="100" w:type="dxa"/>
            </w:tcMar>
            <w:vAlign w:val="center"/>
          </w:tcPr>
          <w:p w14:paraId="40DCE84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Outreach and Advocacy</w:t>
            </w:r>
          </w:p>
        </w:tc>
        <w:tc>
          <w:tcPr>
            <w:tcW w:w="1845" w:type="dxa"/>
            <w:shd w:val="clear" w:color="auto" w:fill="E5DFEC" w:themeFill="accent4" w:themeFillTint="33"/>
            <w:tcMar>
              <w:top w:w="100" w:type="dxa"/>
              <w:left w:w="100" w:type="dxa"/>
              <w:bottom w:w="100" w:type="dxa"/>
              <w:right w:w="100" w:type="dxa"/>
            </w:tcMar>
            <w:vAlign w:val="center"/>
          </w:tcPr>
          <w:p w14:paraId="75C78CFC" w14:textId="6F0BE20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3788B4C" w14:textId="35EB24D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2849DE1" w14:textId="18F26272"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9DFF0A8" w14:textId="77777777" w:rsidTr="00162B33">
        <w:tc>
          <w:tcPr>
            <w:tcW w:w="5300" w:type="dxa"/>
            <w:shd w:val="clear" w:color="auto" w:fill="auto"/>
            <w:tcMar>
              <w:top w:w="100" w:type="dxa"/>
              <w:left w:w="100" w:type="dxa"/>
              <w:bottom w:w="100" w:type="dxa"/>
              <w:right w:w="100" w:type="dxa"/>
            </w:tcMar>
            <w:vAlign w:val="center"/>
          </w:tcPr>
          <w:p w14:paraId="27C1A6C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Research and Development </w:t>
            </w:r>
          </w:p>
        </w:tc>
        <w:tc>
          <w:tcPr>
            <w:tcW w:w="1845" w:type="dxa"/>
            <w:shd w:val="clear" w:color="auto" w:fill="E5DFEC" w:themeFill="accent4" w:themeFillTint="33"/>
            <w:tcMar>
              <w:top w:w="100" w:type="dxa"/>
              <w:left w:w="100" w:type="dxa"/>
              <w:bottom w:w="100" w:type="dxa"/>
              <w:right w:w="100" w:type="dxa"/>
            </w:tcMar>
            <w:vAlign w:val="center"/>
          </w:tcPr>
          <w:p w14:paraId="4B27EF31" w14:textId="6F50E9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6100EE7" w14:textId="0E133373"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118A788" w14:textId="11A97BA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C12B554" w14:textId="77777777" w:rsidTr="00162B33">
        <w:tc>
          <w:tcPr>
            <w:tcW w:w="5300" w:type="dxa"/>
            <w:shd w:val="clear" w:color="auto" w:fill="auto"/>
            <w:tcMar>
              <w:top w:w="100" w:type="dxa"/>
              <w:left w:w="100" w:type="dxa"/>
              <w:bottom w:w="100" w:type="dxa"/>
              <w:right w:w="100" w:type="dxa"/>
            </w:tcMar>
            <w:vAlign w:val="center"/>
          </w:tcPr>
          <w:p w14:paraId="4F205E95"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Management and General</w:t>
            </w:r>
          </w:p>
        </w:tc>
        <w:tc>
          <w:tcPr>
            <w:tcW w:w="1845" w:type="dxa"/>
            <w:shd w:val="clear" w:color="auto" w:fill="E5DFEC" w:themeFill="accent4" w:themeFillTint="33"/>
            <w:tcMar>
              <w:top w:w="100" w:type="dxa"/>
              <w:left w:w="100" w:type="dxa"/>
              <w:bottom w:w="100" w:type="dxa"/>
              <w:right w:w="100" w:type="dxa"/>
            </w:tcMar>
            <w:vAlign w:val="center"/>
          </w:tcPr>
          <w:p w14:paraId="27D95625" w14:textId="6F0F6FB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7CA7F04" w14:textId="3E3D923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0E77916D" w14:textId="5B1E9CB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584FDB87" w14:textId="77777777" w:rsidTr="00162B33">
        <w:tc>
          <w:tcPr>
            <w:tcW w:w="5300" w:type="dxa"/>
            <w:shd w:val="clear" w:color="auto" w:fill="auto"/>
            <w:tcMar>
              <w:top w:w="100" w:type="dxa"/>
              <w:left w:w="100" w:type="dxa"/>
              <w:bottom w:w="100" w:type="dxa"/>
              <w:right w:w="100" w:type="dxa"/>
            </w:tcMar>
            <w:vAlign w:val="center"/>
          </w:tcPr>
          <w:p w14:paraId="14C309DF"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Fundraising and Donor Relations</w:t>
            </w:r>
          </w:p>
        </w:tc>
        <w:tc>
          <w:tcPr>
            <w:tcW w:w="1845" w:type="dxa"/>
            <w:shd w:val="clear" w:color="auto" w:fill="E5DFEC" w:themeFill="accent4" w:themeFillTint="33"/>
            <w:tcMar>
              <w:top w:w="100" w:type="dxa"/>
              <w:left w:w="100" w:type="dxa"/>
              <w:bottom w:w="100" w:type="dxa"/>
              <w:right w:w="100" w:type="dxa"/>
            </w:tcMar>
            <w:vAlign w:val="center"/>
          </w:tcPr>
          <w:p w14:paraId="195E65E3" w14:textId="677CE36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5777FF1" w14:textId="3D2E1A3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64742F85" w14:textId="2CB0008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4B6A8791" w14:textId="77777777" w:rsidTr="00162B33">
        <w:tc>
          <w:tcPr>
            <w:tcW w:w="5300" w:type="dxa"/>
            <w:shd w:val="clear" w:color="auto" w:fill="DAEEF3" w:themeFill="accent5" w:themeFillTint="33"/>
            <w:tcMar>
              <w:top w:w="100" w:type="dxa"/>
              <w:left w:w="100" w:type="dxa"/>
              <w:bottom w:w="100" w:type="dxa"/>
              <w:right w:w="100" w:type="dxa"/>
            </w:tcMar>
            <w:vAlign w:val="center"/>
          </w:tcPr>
          <w:p w14:paraId="0AA5BE8F"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Total Expenses</w:t>
            </w:r>
          </w:p>
        </w:tc>
        <w:tc>
          <w:tcPr>
            <w:tcW w:w="1845" w:type="dxa"/>
            <w:shd w:val="clear" w:color="auto" w:fill="E5DFEC" w:themeFill="accent4" w:themeFillTint="33"/>
            <w:tcMar>
              <w:top w:w="100" w:type="dxa"/>
              <w:left w:w="100" w:type="dxa"/>
              <w:bottom w:w="100" w:type="dxa"/>
              <w:right w:w="100" w:type="dxa"/>
            </w:tcMar>
            <w:vAlign w:val="center"/>
          </w:tcPr>
          <w:p w14:paraId="138C38BD" w14:textId="101873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5695466" w14:textId="518A1A1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34D78733" w14:textId="4B28732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r>
      <w:tr w:rsidR="00162B33" w:rsidRPr="00817809" w14:paraId="5E2BE346" w14:textId="77777777" w:rsidTr="00162B33">
        <w:tc>
          <w:tcPr>
            <w:tcW w:w="5300" w:type="dxa"/>
            <w:shd w:val="clear" w:color="auto" w:fill="DAEEF3" w:themeFill="accent5" w:themeFillTint="33"/>
            <w:tcMar>
              <w:top w:w="100" w:type="dxa"/>
              <w:left w:w="100" w:type="dxa"/>
              <w:bottom w:w="100" w:type="dxa"/>
              <w:right w:w="100" w:type="dxa"/>
            </w:tcMar>
            <w:vAlign w:val="center"/>
          </w:tcPr>
          <w:p w14:paraId="50DFAFE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Change in Net Assets</w:t>
            </w:r>
          </w:p>
        </w:tc>
        <w:tc>
          <w:tcPr>
            <w:tcW w:w="1845" w:type="dxa"/>
            <w:shd w:val="clear" w:color="auto" w:fill="E5DFEC" w:themeFill="accent4" w:themeFillTint="33"/>
            <w:tcMar>
              <w:top w:w="100" w:type="dxa"/>
              <w:left w:w="100" w:type="dxa"/>
              <w:bottom w:w="100" w:type="dxa"/>
              <w:right w:w="100" w:type="dxa"/>
            </w:tcMar>
            <w:vAlign w:val="center"/>
          </w:tcPr>
          <w:p w14:paraId="306CE04E" w14:textId="3199109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BE5D591" w14:textId="38D0EA3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1B3F1596" w14:textId="3DE2178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r>
    </w:tbl>
    <w:p w14:paraId="54BACEB8" w14:textId="6866A5E0" w:rsidR="00162B33" w:rsidRDefault="00162B33">
      <w:pPr>
        <w:rPr>
          <w:rFonts w:ascii="Century Gothic" w:hAnsi="Century Gothic"/>
          <w:b/>
          <w:sz w:val="24"/>
          <w:szCs w:val="24"/>
        </w:rPr>
      </w:pPr>
    </w:p>
    <w:p w14:paraId="44F666C7" w14:textId="77777777" w:rsidR="00162B33" w:rsidRDefault="00162B33">
      <w:pPr>
        <w:rPr>
          <w:rFonts w:ascii="Century Gothic" w:hAnsi="Century Gothic"/>
          <w:b/>
          <w:sz w:val="24"/>
          <w:szCs w:val="24"/>
        </w:rPr>
      </w:pPr>
      <w:r>
        <w:rPr>
          <w:rFonts w:ascii="Century Gothic" w:hAnsi="Century Gothic"/>
          <w:b/>
          <w:sz w:val="24"/>
          <w:szCs w:val="24"/>
        </w:rPr>
        <w:br w:type="page"/>
      </w:r>
    </w:p>
    <w:p w14:paraId="1AEAED65" w14:textId="77777777" w:rsidR="004B6E75" w:rsidRPr="00162B33" w:rsidRDefault="0076002B">
      <w:pPr>
        <w:rPr>
          <w:rFonts w:ascii="Century Gothic" w:hAnsi="Century Gothic"/>
          <w:bCs/>
          <w:color w:val="215868" w:themeColor="accent5" w:themeShade="80"/>
          <w:sz w:val="44"/>
          <w:szCs w:val="44"/>
        </w:rPr>
      </w:pPr>
      <w:r w:rsidRPr="00162B33">
        <w:rPr>
          <w:rFonts w:ascii="Century Gothic" w:hAnsi="Century Gothic"/>
          <w:bCs/>
          <w:color w:val="215868" w:themeColor="accent5" w:themeShade="80"/>
          <w:sz w:val="44"/>
          <w:szCs w:val="44"/>
        </w:rPr>
        <w:lastRenderedPageBreak/>
        <w:t>Statement of Functional Expenses</w:t>
      </w:r>
    </w:p>
    <w:p w14:paraId="41A20C2A" w14:textId="77777777" w:rsidR="004B6E75" w:rsidRPr="00817809" w:rsidRDefault="004B6E75">
      <w:pPr>
        <w:rPr>
          <w:rFonts w:ascii="Century Gothic" w:hAnsi="Century Gothic"/>
          <w:b/>
          <w:sz w:val="24"/>
          <w:szCs w:val="24"/>
        </w:rPr>
      </w:pPr>
    </w:p>
    <w:tbl>
      <w:tblPr>
        <w:tblStyle w:val="a1"/>
        <w:tblW w:w="1088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5300"/>
        <w:gridCol w:w="1395"/>
        <w:gridCol w:w="1395"/>
        <w:gridCol w:w="1395"/>
        <w:gridCol w:w="1395"/>
      </w:tblGrid>
      <w:tr w:rsidR="004B6E75" w:rsidRPr="00817809" w14:paraId="24C1187E" w14:textId="77777777" w:rsidTr="0058692A">
        <w:tc>
          <w:tcPr>
            <w:tcW w:w="5300" w:type="dxa"/>
            <w:shd w:val="clear" w:color="auto" w:fill="DAEEF3" w:themeFill="accent5" w:themeFillTint="33"/>
            <w:tcMar>
              <w:top w:w="100" w:type="dxa"/>
              <w:left w:w="100" w:type="dxa"/>
              <w:bottom w:w="100" w:type="dxa"/>
              <w:right w:w="100" w:type="dxa"/>
            </w:tcMar>
            <w:vAlign w:val="center"/>
          </w:tcPr>
          <w:p w14:paraId="00B9843F" w14:textId="77777777" w:rsidR="004B6E75" w:rsidRPr="0058692A"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Expense Categories</w:t>
            </w:r>
          </w:p>
        </w:tc>
        <w:tc>
          <w:tcPr>
            <w:tcW w:w="1395" w:type="dxa"/>
            <w:shd w:val="clear" w:color="auto" w:fill="8DB3E2" w:themeFill="text2" w:themeFillTint="66"/>
            <w:tcMar>
              <w:top w:w="100" w:type="dxa"/>
              <w:left w:w="100" w:type="dxa"/>
              <w:bottom w:w="100" w:type="dxa"/>
              <w:right w:w="100" w:type="dxa"/>
            </w:tcMar>
            <w:vAlign w:val="center"/>
          </w:tcPr>
          <w:p w14:paraId="68132852"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1</w:t>
            </w:r>
          </w:p>
        </w:tc>
        <w:tc>
          <w:tcPr>
            <w:tcW w:w="1395" w:type="dxa"/>
            <w:shd w:val="clear" w:color="auto" w:fill="C5E476"/>
            <w:tcMar>
              <w:top w:w="100" w:type="dxa"/>
              <w:left w:w="100" w:type="dxa"/>
              <w:bottom w:w="100" w:type="dxa"/>
              <w:right w:w="100" w:type="dxa"/>
            </w:tcMar>
            <w:vAlign w:val="center"/>
          </w:tcPr>
          <w:p w14:paraId="41FEBDE9"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2</w:t>
            </w:r>
          </w:p>
        </w:tc>
        <w:tc>
          <w:tcPr>
            <w:tcW w:w="1395" w:type="dxa"/>
            <w:shd w:val="clear" w:color="auto" w:fill="F4BEE2"/>
            <w:tcMar>
              <w:top w:w="100" w:type="dxa"/>
              <w:left w:w="100" w:type="dxa"/>
              <w:bottom w:w="100" w:type="dxa"/>
              <w:right w:w="100" w:type="dxa"/>
            </w:tcMar>
            <w:vAlign w:val="center"/>
          </w:tcPr>
          <w:p w14:paraId="64C87D11"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3</w:t>
            </w:r>
          </w:p>
        </w:tc>
        <w:tc>
          <w:tcPr>
            <w:tcW w:w="1395" w:type="dxa"/>
            <w:shd w:val="clear" w:color="auto" w:fill="B8CCE4" w:themeFill="accent1" w:themeFillTint="66"/>
            <w:tcMar>
              <w:top w:w="100" w:type="dxa"/>
              <w:left w:w="100" w:type="dxa"/>
              <w:bottom w:w="100" w:type="dxa"/>
              <w:right w:w="100" w:type="dxa"/>
            </w:tcMar>
            <w:vAlign w:val="center"/>
          </w:tcPr>
          <w:p w14:paraId="7A72E4D1"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Total</w:t>
            </w:r>
          </w:p>
        </w:tc>
      </w:tr>
      <w:tr w:rsidR="00162B33" w:rsidRPr="00817809" w14:paraId="02BBB929" w14:textId="77777777" w:rsidTr="0058692A">
        <w:tc>
          <w:tcPr>
            <w:tcW w:w="5300" w:type="dxa"/>
            <w:shd w:val="clear" w:color="auto" w:fill="auto"/>
            <w:tcMar>
              <w:top w:w="100" w:type="dxa"/>
              <w:left w:w="100" w:type="dxa"/>
              <w:bottom w:w="100" w:type="dxa"/>
              <w:right w:w="100" w:type="dxa"/>
            </w:tcMar>
            <w:vAlign w:val="center"/>
          </w:tcPr>
          <w:p w14:paraId="1ED5694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Employee Salaries and Benefits</w:t>
            </w:r>
          </w:p>
        </w:tc>
        <w:tc>
          <w:tcPr>
            <w:tcW w:w="1395" w:type="dxa"/>
            <w:shd w:val="clear" w:color="auto" w:fill="C6D9F1" w:themeFill="text2" w:themeFillTint="33"/>
            <w:tcMar>
              <w:top w:w="100" w:type="dxa"/>
              <w:left w:w="100" w:type="dxa"/>
              <w:bottom w:w="100" w:type="dxa"/>
              <w:right w:w="100" w:type="dxa"/>
            </w:tcMar>
            <w:vAlign w:val="center"/>
          </w:tcPr>
          <w:p w14:paraId="7C34718D" w14:textId="108A116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E4F2C0"/>
            <w:tcMar>
              <w:top w:w="100" w:type="dxa"/>
              <w:left w:w="100" w:type="dxa"/>
              <w:bottom w:w="100" w:type="dxa"/>
              <w:right w:w="100" w:type="dxa"/>
            </w:tcMar>
            <w:vAlign w:val="center"/>
          </w:tcPr>
          <w:p w14:paraId="02F5273C" w14:textId="10CDBD38"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FBE9F5"/>
            <w:tcMar>
              <w:top w:w="100" w:type="dxa"/>
              <w:left w:w="100" w:type="dxa"/>
              <w:bottom w:w="100" w:type="dxa"/>
              <w:right w:w="100" w:type="dxa"/>
            </w:tcMar>
            <w:vAlign w:val="center"/>
          </w:tcPr>
          <w:p w14:paraId="11EEE9C3" w14:textId="7AD129D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DBE5F1" w:themeFill="accent1" w:themeFillTint="33"/>
            <w:tcMar>
              <w:top w:w="100" w:type="dxa"/>
              <w:left w:w="100" w:type="dxa"/>
              <w:bottom w:w="100" w:type="dxa"/>
              <w:right w:w="100" w:type="dxa"/>
            </w:tcMar>
            <w:vAlign w:val="center"/>
          </w:tcPr>
          <w:p w14:paraId="158AA3D4" w14:textId="7BF8E88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r>
      <w:tr w:rsidR="00162B33" w:rsidRPr="00817809" w14:paraId="03EB563A" w14:textId="77777777" w:rsidTr="0058692A">
        <w:tc>
          <w:tcPr>
            <w:tcW w:w="5300" w:type="dxa"/>
            <w:shd w:val="clear" w:color="auto" w:fill="auto"/>
            <w:tcMar>
              <w:top w:w="100" w:type="dxa"/>
              <w:left w:w="100" w:type="dxa"/>
              <w:bottom w:w="100" w:type="dxa"/>
              <w:right w:w="100" w:type="dxa"/>
            </w:tcMar>
            <w:vAlign w:val="center"/>
          </w:tcPr>
          <w:p w14:paraId="76BB15C2"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Program Materials and Supplies</w:t>
            </w:r>
          </w:p>
        </w:tc>
        <w:tc>
          <w:tcPr>
            <w:tcW w:w="1395" w:type="dxa"/>
            <w:shd w:val="clear" w:color="auto" w:fill="C6D9F1" w:themeFill="text2" w:themeFillTint="33"/>
            <w:tcMar>
              <w:top w:w="100" w:type="dxa"/>
              <w:left w:w="100" w:type="dxa"/>
              <w:bottom w:w="100" w:type="dxa"/>
              <w:right w:w="100" w:type="dxa"/>
            </w:tcMar>
            <w:vAlign w:val="center"/>
          </w:tcPr>
          <w:p w14:paraId="023EB8B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B409A4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386C255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27E128EA"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4C3424A3" w14:textId="77777777" w:rsidTr="0058692A">
        <w:tc>
          <w:tcPr>
            <w:tcW w:w="5300" w:type="dxa"/>
            <w:shd w:val="clear" w:color="auto" w:fill="auto"/>
            <w:tcMar>
              <w:top w:w="100" w:type="dxa"/>
              <w:left w:w="100" w:type="dxa"/>
              <w:bottom w:w="100" w:type="dxa"/>
              <w:right w:w="100" w:type="dxa"/>
            </w:tcMar>
            <w:vAlign w:val="center"/>
          </w:tcPr>
          <w:p w14:paraId="7657B1E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Travel and Transportation</w:t>
            </w:r>
          </w:p>
        </w:tc>
        <w:tc>
          <w:tcPr>
            <w:tcW w:w="1395" w:type="dxa"/>
            <w:shd w:val="clear" w:color="auto" w:fill="C6D9F1" w:themeFill="text2" w:themeFillTint="33"/>
            <w:tcMar>
              <w:top w:w="100" w:type="dxa"/>
              <w:left w:w="100" w:type="dxa"/>
              <w:bottom w:w="100" w:type="dxa"/>
              <w:right w:w="100" w:type="dxa"/>
            </w:tcMar>
            <w:vAlign w:val="center"/>
          </w:tcPr>
          <w:p w14:paraId="1D50EC0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447B547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4A63E1C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4D9378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6FAE2019" w14:textId="77777777" w:rsidTr="0058692A">
        <w:tc>
          <w:tcPr>
            <w:tcW w:w="5300" w:type="dxa"/>
            <w:shd w:val="clear" w:color="auto" w:fill="auto"/>
            <w:tcMar>
              <w:top w:w="100" w:type="dxa"/>
              <w:left w:w="100" w:type="dxa"/>
              <w:bottom w:w="100" w:type="dxa"/>
              <w:right w:w="100" w:type="dxa"/>
            </w:tcMar>
            <w:vAlign w:val="center"/>
          </w:tcPr>
          <w:p w14:paraId="076E5EF4"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Occupancy Costs</w:t>
            </w:r>
          </w:p>
        </w:tc>
        <w:tc>
          <w:tcPr>
            <w:tcW w:w="1395" w:type="dxa"/>
            <w:shd w:val="clear" w:color="auto" w:fill="C6D9F1" w:themeFill="text2" w:themeFillTint="33"/>
            <w:tcMar>
              <w:top w:w="100" w:type="dxa"/>
              <w:left w:w="100" w:type="dxa"/>
              <w:bottom w:w="100" w:type="dxa"/>
              <w:right w:w="100" w:type="dxa"/>
            </w:tcMar>
            <w:vAlign w:val="center"/>
          </w:tcPr>
          <w:p w14:paraId="303D7309"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4072E32E"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12823D6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297B0651"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24DD823E" w14:textId="77777777" w:rsidTr="0058692A">
        <w:tc>
          <w:tcPr>
            <w:tcW w:w="5300" w:type="dxa"/>
            <w:shd w:val="clear" w:color="auto" w:fill="auto"/>
            <w:tcMar>
              <w:top w:w="100" w:type="dxa"/>
              <w:left w:w="100" w:type="dxa"/>
              <w:bottom w:w="100" w:type="dxa"/>
              <w:right w:w="100" w:type="dxa"/>
            </w:tcMar>
            <w:vAlign w:val="center"/>
          </w:tcPr>
          <w:p w14:paraId="061254A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Marketing and Communications</w:t>
            </w:r>
          </w:p>
        </w:tc>
        <w:tc>
          <w:tcPr>
            <w:tcW w:w="1395" w:type="dxa"/>
            <w:shd w:val="clear" w:color="auto" w:fill="C6D9F1" w:themeFill="text2" w:themeFillTint="33"/>
            <w:tcMar>
              <w:top w:w="100" w:type="dxa"/>
              <w:left w:w="100" w:type="dxa"/>
              <w:bottom w:w="100" w:type="dxa"/>
              <w:right w:w="100" w:type="dxa"/>
            </w:tcMar>
            <w:vAlign w:val="center"/>
          </w:tcPr>
          <w:p w14:paraId="084617A2"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0405659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E170D1F"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355F521A"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125211BB" w14:textId="77777777" w:rsidTr="0058692A">
        <w:tc>
          <w:tcPr>
            <w:tcW w:w="5300" w:type="dxa"/>
            <w:shd w:val="clear" w:color="auto" w:fill="auto"/>
            <w:tcMar>
              <w:top w:w="100" w:type="dxa"/>
              <w:left w:w="100" w:type="dxa"/>
              <w:bottom w:w="100" w:type="dxa"/>
              <w:right w:w="100" w:type="dxa"/>
            </w:tcMar>
            <w:vAlign w:val="center"/>
          </w:tcPr>
          <w:p w14:paraId="60DA5359"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Technology and Software</w:t>
            </w:r>
          </w:p>
        </w:tc>
        <w:tc>
          <w:tcPr>
            <w:tcW w:w="1395" w:type="dxa"/>
            <w:shd w:val="clear" w:color="auto" w:fill="C6D9F1" w:themeFill="text2" w:themeFillTint="33"/>
            <w:tcMar>
              <w:top w:w="100" w:type="dxa"/>
              <w:left w:w="100" w:type="dxa"/>
              <w:bottom w:w="100" w:type="dxa"/>
              <w:right w:w="100" w:type="dxa"/>
            </w:tcMar>
            <w:vAlign w:val="center"/>
          </w:tcPr>
          <w:p w14:paraId="32BC5A78"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7EE77EF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11FEAD9D"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257187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373D697C" w14:textId="77777777" w:rsidTr="0058692A">
        <w:tc>
          <w:tcPr>
            <w:tcW w:w="5300" w:type="dxa"/>
            <w:shd w:val="clear" w:color="auto" w:fill="auto"/>
            <w:tcMar>
              <w:top w:w="100" w:type="dxa"/>
              <w:left w:w="100" w:type="dxa"/>
              <w:bottom w:w="100" w:type="dxa"/>
              <w:right w:w="100" w:type="dxa"/>
            </w:tcMar>
            <w:vAlign w:val="center"/>
          </w:tcPr>
          <w:p w14:paraId="717EE283"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Professional Services</w:t>
            </w:r>
          </w:p>
        </w:tc>
        <w:tc>
          <w:tcPr>
            <w:tcW w:w="1395" w:type="dxa"/>
            <w:shd w:val="clear" w:color="auto" w:fill="C6D9F1" w:themeFill="text2" w:themeFillTint="33"/>
            <w:tcMar>
              <w:top w:w="100" w:type="dxa"/>
              <w:left w:w="100" w:type="dxa"/>
              <w:bottom w:w="100" w:type="dxa"/>
              <w:right w:w="100" w:type="dxa"/>
            </w:tcMar>
            <w:vAlign w:val="center"/>
          </w:tcPr>
          <w:p w14:paraId="2BC4A28B"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19C782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ABA38D9"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3523BE0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593D6FFA" w14:textId="77777777" w:rsidTr="0058692A">
        <w:tc>
          <w:tcPr>
            <w:tcW w:w="5300" w:type="dxa"/>
            <w:shd w:val="clear" w:color="auto" w:fill="auto"/>
            <w:tcMar>
              <w:top w:w="100" w:type="dxa"/>
              <w:left w:w="100" w:type="dxa"/>
              <w:bottom w:w="100" w:type="dxa"/>
              <w:right w:w="100" w:type="dxa"/>
            </w:tcMar>
            <w:vAlign w:val="center"/>
          </w:tcPr>
          <w:p w14:paraId="4A047F35"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Depreciation and Amortization</w:t>
            </w:r>
          </w:p>
        </w:tc>
        <w:tc>
          <w:tcPr>
            <w:tcW w:w="1395" w:type="dxa"/>
            <w:shd w:val="clear" w:color="auto" w:fill="C6D9F1" w:themeFill="text2" w:themeFillTint="33"/>
            <w:tcMar>
              <w:top w:w="100" w:type="dxa"/>
              <w:left w:w="100" w:type="dxa"/>
              <w:bottom w:w="100" w:type="dxa"/>
              <w:right w:w="100" w:type="dxa"/>
            </w:tcMar>
            <w:vAlign w:val="center"/>
          </w:tcPr>
          <w:p w14:paraId="2990E0D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60E1748"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59FFF12"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6092E2D"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77A1B667" w14:textId="77777777" w:rsidTr="0058692A">
        <w:tc>
          <w:tcPr>
            <w:tcW w:w="5300" w:type="dxa"/>
            <w:shd w:val="clear" w:color="auto" w:fill="auto"/>
            <w:tcMar>
              <w:top w:w="100" w:type="dxa"/>
              <w:left w:w="100" w:type="dxa"/>
              <w:bottom w:w="100" w:type="dxa"/>
              <w:right w:w="100" w:type="dxa"/>
            </w:tcMar>
            <w:vAlign w:val="center"/>
          </w:tcPr>
          <w:p w14:paraId="24FDBEEF"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Miscellaneous Costs</w:t>
            </w:r>
          </w:p>
        </w:tc>
        <w:tc>
          <w:tcPr>
            <w:tcW w:w="1395" w:type="dxa"/>
            <w:shd w:val="clear" w:color="auto" w:fill="C6D9F1" w:themeFill="text2" w:themeFillTint="33"/>
            <w:tcMar>
              <w:top w:w="100" w:type="dxa"/>
              <w:left w:w="100" w:type="dxa"/>
              <w:bottom w:w="100" w:type="dxa"/>
              <w:right w:w="100" w:type="dxa"/>
            </w:tcMar>
            <w:vAlign w:val="center"/>
          </w:tcPr>
          <w:p w14:paraId="3592ACFE"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570361C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37CA7FB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6E9224FB"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58692A" w:rsidRPr="00817809" w14:paraId="15087272" w14:textId="77777777" w:rsidTr="0058692A">
        <w:tc>
          <w:tcPr>
            <w:tcW w:w="5300" w:type="dxa"/>
            <w:shd w:val="clear" w:color="auto" w:fill="DAEEF3" w:themeFill="accent5" w:themeFillTint="33"/>
            <w:tcMar>
              <w:top w:w="100" w:type="dxa"/>
              <w:left w:w="100" w:type="dxa"/>
              <w:bottom w:w="100" w:type="dxa"/>
              <w:right w:w="100" w:type="dxa"/>
            </w:tcMar>
            <w:vAlign w:val="center"/>
          </w:tcPr>
          <w:p w14:paraId="11DF8C20" w14:textId="77777777" w:rsidR="0058692A" w:rsidRPr="00162B33"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Total Functional Expenses</w:t>
            </w:r>
          </w:p>
        </w:tc>
        <w:tc>
          <w:tcPr>
            <w:tcW w:w="1395" w:type="dxa"/>
            <w:shd w:val="clear" w:color="auto" w:fill="C6D9F1" w:themeFill="text2" w:themeFillTint="33"/>
            <w:tcMar>
              <w:top w:w="100" w:type="dxa"/>
              <w:left w:w="100" w:type="dxa"/>
              <w:bottom w:w="100" w:type="dxa"/>
              <w:right w:w="100" w:type="dxa"/>
            </w:tcMar>
            <w:vAlign w:val="center"/>
          </w:tcPr>
          <w:p w14:paraId="480F6118" w14:textId="381F5ED5"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E4F2C0"/>
            <w:tcMar>
              <w:top w:w="100" w:type="dxa"/>
              <w:left w:w="100" w:type="dxa"/>
              <w:bottom w:w="100" w:type="dxa"/>
              <w:right w:w="100" w:type="dxa"/>
            </w:tcMar>
            <w:vAlign w:val="center"/>
          </w:tcPr>
          <w:p w14:paraId="110CBBC6" w14:textId="15A6D31C"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FBE9F5"/>
            <w:tcMar>
              <w:top w:w="100" w:type="dxa"/>
              <w:left w:w="100" w:type="dxa"/>
              <w:bottom w:w="100" w:type="dxa"/>
              <w:right w:w="100" w:type="dxa"/>
            </w:tcMar>
            <w:vAlign w:val="center"/>
          </w:tcPr>
          <w:p w14:paraId="308C5D8B" w14:textId="7D2E2414"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DBE5F1" w:themeFill="accent1" w:themeFillTint="33"/>
            <w:tcMar>
              <w:top w:w="100" w:type="dxa"/>
              <w:left w:w="100" w:type="dxa"/>
              <w:bottom w:w="100" w:type="dxa"/>
              <w:right w:w="100" w:type="dxa"/>
            </w:tcMar>
            <w:vAlign w:val="center"/>
          </w:tcPr>
          <w:p w14:paraId="13ED6355" w14:textId="34D98B91"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r>
    </w:tbl>
    <w:p w14:paraId="001B4C98" w14:textId="77777777" w:rsidR="004B6E75" w:rsidRPr="00817809" w:rsidRDefault="004B6E75">
      <w:pPr>
        <w:rPr>
          <w:rFonts w:ascii="Century Gothic" w:hAnsi="Century Gothic"/>
          <w:b/>
          <w:sz w:val="24"/>
          <w:szCs w:val="24"/>
        </w:rPr>
      </w:pPr>
    </w:p>
    <w:p w14:paraId="32561A24" w14:textId="46AAACD1" w:rsidR="0058692A" w:rsidRDefault="0058692A">
      <w:pPr>
        <w:rPr>
          <w:rFonts w:ascii="Century Gothic" w:hAnsi="Century Gothic"/>
          <w:b/>
          <w:sz w:val="24"/>
          <w:szCs w:val="24"/>
        </w:rPr>
      </w:pPr>
      <w:r>
        <w:rPr>
          <w:rFonts w:ascii="Century Gothic" w:hAnsi="Century Gothic"/>
          <w:b/>
          <w:sz w:val="24"/>
          <w:szCs w:val="24"/>
        </w:rPr>
        <w:br w:type="page"/>
      </w:r>
    </w:p>
    <w:p w14:paraId="1CB4B2EE" w14:textId="77777777" w:rsidR="004B6E75" w:rsidRPr="00817809" w:rsidRDefault="004B6E75">
      <w:pPr>
        <w:rPr>
          <w:rFonts w:ascii="Century Gothic" w:hAnsi="Century Gothic"/>
          <w:b/>
          <w:sz w:val="24"/>
          <w:szCs w:val="24"/>
        </w:rPr>
      </w:pPr>
    </w:p>
    <w:p w14:paraId="2C35B664" w14:textId="77777777" w:rsidR="004B6E75" w:rsidRDefault="0076002B">
      <w:pPr>
        <w:rPr>
          <w:rFonts w:ascii="Century Gothic" w:hAnsi="Century Gothic"/>
          <w:bCs/>
          <w:color w:val="215868" w:themeColor="accent5" w:themeShade="80"/>
          <w:sz w:val="44"/>
          <w:szCs w:val="44"/>
        </w:rPr>
      </w:pPr>
      <w:r w:rsidRPr="0058692A">
        <w:rPr>
          <w:rFonts w:ascii="Century Gothic" w:hAnsi="Century Gothic"/>
          <w:bCs/>
          <w:color w:val="215868" w:themeColor="accent5" w:themeShade="80"/>
          <w:sz w:val="44"/>
          <w:szCs w:val="44"/>
        </w:rPr>
        <w:t>Statement of Cash Flows</w:t>
      </w: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02FC6559" w14:textId="77777777" w:rsidTr="00B024E8">
        <w:tc>
          <w:tcPr>
            <w:tcW w:w="6650" w:type="dxa"/>
            <w:shd w:val="clear" w:color="auto" w:fill="DAEEF3" w:themeFill="accent5" w:themeFillTint="33"/>
            <w:tcMar>
              <w:top w:w="100" w:type="dxa"/>
              <w:left w:w="100" w:type="dxa"/>
              <w:bottom w:w="100" w:type="dxa"/>
              <w:right w:w="100" w:type="dxa"/>
            </w:tcMar>
            <w:vAlign w:val="center"/>
          </w:tcPr>
          <w:p w14:paraId="63FD5DD1" w14:textId="5296DB9D"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Operating Activities</w:t>
            </w:r>
          </w:p>
        </w:tc>
        <w:tc>
          <w:tcPr>
            <w:tcW w:w="2235" w:type="dxa"/>
            <w:shd w:val="clear" w:color="auto" w:fill="D6E3BC" w:themeFill="accent3" w:themeFillTint="66"/>
            <w:tcMar>
              <w:top w:w="100" w:type="dxa"/>
              <w:left w:w="100" w:type="dxa"/>
              <w:bottom w:w="100" w:type="dxa"/>
              <w:right w:w="100" w:type="dxa"/>
            </w:tcMar>
            <w:vAlign w:val="center"/>
          </w:tcPr>
          <w:p w14:paraId="0A0516A3"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00421A6D"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159BD1E1" w14:textId="77777777" w:rsidTr="00462E17">
        <w:tc>
          <w:tcPr>
            <w:tcW w:w="6650" w:type="dxa"/>
            <w:shd w:val="clear" w:color="auto" w:fill="auto"/>
            <w:tcMar>
              <w:top w:w="100" w:type="dxa"/>
              <w:left w:w="100" w:type="dxa"/>
              <w:bottom w:w="100" w:type="dxa"/>
              <w:right w:w="100" w:type="dxa"/>
            </w:tcMar>
          </w:tcPr>
          <w:p w14:paraId="79B70C7F" w14:textId="679F6F1D"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Contributions and Grants Received</w:t>
            </w:r>
          </w:p>
        </w:tc>
        <w:tc>
          <w:tcPr>
            <w:tcW w:w="2235" w:type="dxa"/>
            <w:shd w:val="clear" w:color="auto" w:fill="EAF1DD" w:themeFill="accent3" w:themeFillTint="33"/>
            <w:tcMar>
              <w:top w:w="100" w:type="dxa"/>
              <w:left w:w="100" w:type="dxa"/>
              <w:bottom w:w="100" w:type="dxa"/>
              <w:right w:w="100" w:type="dxa"/>
            </w:tcMar>
            <w:vAlign w:val="center"/>
          </w:tcPr>
          <w:p w14:paraId="7E67632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F53316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8609C8C" w14:textId="77777777" w:rsidTr="00462E17">
        <w:tc>
          <w:tcPr>
            <w:tcW w:w="6650" w:type="dxa"/>
            <w:shd w:val="clear" w:color="auto" w:fill="auto"/>
            <w:tcMar>
              <w:top w:w="100" w:type="dxa"/>
              <w:left w:w="100" w:type="dxa"/>
              <w:bottom w:w="100" w:type="dxa"/>
              <w:right w:w="100" w:type="dxa"/>
            </w:tcMar>
          </w:tcPr>
          <w:p w14:paraId="15CF6FD2" w14:textId="61297710"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Program Fees Received</w:t>
            </w:r>
          </w:p>
        </w:tc>
        <w:tc>
          <w:tcPr>
            <w:tcW w:w="2235" w:type="dxa"/>
            <w:shd w:val="clear" w:color="auto" w:fill="EAF1DD" w:themeFill="accent3" w:themeFillTint="33"/>
            <w:tcMar>
              <w:top w:w="100" w:type="dxa"/>
              <w:left w:w="100" w:type="dxa"/>
              <w:bottom w:w="100" w:type="dxa"/>
              <w:right w:w="100" w:type="dxa"/>
            </w:tcMar>
            <w:vAlign w:val="center"/>
          </w:tcPr>
          <w:p w14:paraId="52017EEA"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E6EB69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66F529B1" w14:textId="77777777" w:rsidTr="00462E17">
        <w:tc>
          <w:tcPr>
            <w:tcW w:w="6650" w:type="dxa"/>
            <w:shd w:val="clear" w:color="auto" w:fill="auto"/>
            <w:tcMar>
              <w:top w:w="100" w:type="dxa"/>
              <w:left w:w="100" w:type="dxa"/>
              <w:bottom w:w="100" w:type="dxa"/>
              <w:right w:w="100" w:type="dxa"/>
            </w:tcMar>
          </w:tcPr>
          <w:p w14:paraId="4D6275D5" w14:textId="6233ED2F"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Payments to Employees and Vendors</w:t>
            </w:r>
          </w:p>
        </w:tc>
        <w:tc>
          <w:tcPr>
            <w:tcW w:w="2235" w:type="dxa"/>
            <w:shd w:val="clear" w:color="auto" w:fill="EAF1DD" w:themeFill="accent3" w:themeFillTint="33"/>
            <w:tcMar>
              <w:top w:w="100" w:type="dxa"/>
              <w:left w:w="100" w:type="dxa"/>
              <w:bottom w:w="100" w:type="dxa"/>
              <w:right w:w="100" w:type="dxa"/>
            </w:tcMar>
            <w:vAlign w:val="center"/>
          </w:tcPr>
          <w:p w14:paraId="554F577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FDAC64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95B073E" w14:textId="77777777" w:rsidTr="00462E17">
        <w:tc>
          <w:tcPr>
            <w:tcW w:w="6650" w:type="dxa"/>
            <w:shd w:val="clear" w:color="auto" w:fill="auto"/>
            <w:tcMar>
              <w:top w:w="100" w:type="dxa"/>
              <w:left w:w="100" w:type="dxa"/>
              <w:bottom w:w="100" w:type="dxa"/>
              <w:right w:w="100" w:type="dxa"/>
            </w:tcMar>
          </w:tcPr>
          <w:p w14:paraId="664D6954" w14:textId="2B053467"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Cash Paid for Interest</w:t>
            </w:r>
          </w:p>
        </w:tc>
        <w:tc>
          <w:tcPr>
            <w:tcW w:w="2235" w:type="dxa"/>
            <w:shd w:val="clear" w:color="auto" w:fill="EAF1DD" w:themeFill="accent3" w:themeFillTint="33"/>
            <w:tcMar>
              <w:top w:w="100" w:type="dxa"/>
              <w:left w:w="100" w:type="dxa"/>
              <w:bottom w:w="100" w:type="dxa"/>
              <w:right w:w="100" w:type="dxa"/>
            </w:tcMar>
            <w:vAlign w:val="center"/>
          </w:tcPr>
          <w:p w14:paraId="42CEA949"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D41335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CF4D148" w14:textId="77777777" w:rsidTr="00B024E8">
        <w:tc>
          <w:tcPr>
            <w:tcW w:w="6650" w:type="dxa"/>
            <w:shd w:val="clear" w:color="auto" w:fill="DAEEF3" w:themeFill="accent5" w:themeFillTint="33"/>
            <w:tcMar>
              <w:top w:w="100" w:type="dxa"/>
              <w:left w:w="100" w:type="dxa"/>
              <w:bottom w:w="100" w:type="dxa"/>
              <w:right w:w="100" w:type="dxa"/>
            </w:tcMar>
            <w:vAlign w:val="center"/>
          </w:tcPr>
          <w:p w14:paraId="6C07C489" w14:textId="3C717868"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0D5154">
              <w:rPr>
                <w:rFonts w:ascii="Century Gothic" w:hAnsi="Century Gothic"/>
                <w:b/>
                <w:color w:val="595959" w:themeColor="text1" w:themeTint="A6"/>
              </w:rPr>
              <w:t>F</w:t>
            </w:r>
            <w:r>
              <w:rPr>
                <w:rFonts w:ascii="Century Gothic" w:hAnsi="Century Gothic"/>
                <w:b/>
                <w:color w:val="595959" w:themeColor="text1" w:themeTint="A6"/>
              </w:rPr>
              <w:t>rom Operating Activities</w:t>
            </w:r>
          </w:p>
        </w:tc>
        <w:tc>
          <w:tcPr>
            <w:tcW w:w="2235" w:type="dxa"/>
            <w:shd w:val="clear" w:color="auto" w:fill="EAF1DD" w:themeFill="accent3" w:themeFillTint="33"/>
            <w:tcMar>
              <w:top w:w="100" w:type="dxa"/>
              <w:left w:w="100" w:type="dxa"/>
              <w:bottom w:w="100" w:type="dxa"/>
              <w:right w:w="100" w:type="dxa"/>
            </w:tcMar>
            <w:vAlign w:val="center"/>
          </w:tcPr>
          <w:p w14:paraId="010BB888"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9B2D727"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BC01BF6" w14:textId="77777777" w:rsidR="0058692A" w:rsidRDefault="0058692A">
      <w:pPr>
        <w:rPr>
          <w:rFonts w:ascii="Century Gothic" w:hAnsi="Century Gothic"/>
          <w:bCs/>
          <w:color w:val="215868" w:themeColor="accent5" w:themeShade="80"/>
          <w:sz w:val="24"/>
          <w:szCs w:val="24"/>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42CFA815" w14:textId="77777777" w:rsidTr="00B024E8">
        <w:tc>
          <w:tcPr>
            <w:tcW w:w="6650" w:type="dxa"/>
            <w:shd w:val="clear" w:color="auto" w:fill="DAEEF3" w:themeFill="accent5" w:themeFillTint="33"/>
            <w:tcMar>
              <w:top w:w="100" w:type="dxa"/>
              <w:left w:w="100" w:type="dxa"/>
              <w:bottom w:w="100" w:type="dxa"/>
              <w:right w:w="100" w:type="dxa"/>
            </w:tcMar>
            <w:vAlign w:val="center"/>
          </w:tcPr>
          <w:p w14:paraId="6C9493EE" w14:textId="0E628182"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Investing Activities</w:t>
            </w:r>
          </w:p>
        </w:tc>
        <w:tc>
          <w:tcPr>
            <w:tcW w:w="2235" w:type="dxa"/>
            <w:shd w:val="clear" w:color="auto" w:fill="D6E3BC" w:themeFill="accent3" w:themeFillTint="66"/>
            <w:tcMar>
              <w:top w:w="100" w:type="dxa"/>
              <w:left w:w="100" w:type="dxa"/>
              <w:bottom w:w="100" w:type="dxa"/>
              <w:right w:w="100" w:type="dxa"/>
            </w:tcMar>
            <w:vAlign w:val="center"/>
          </w:tcPr>
          <w:p w14:paraId="1AFBF44B"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4ED7AB33"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12BCE836" w14:textId="77777777" w:rsidTr="00B024E8">
        <w:tc>
          <w:tcPr>
            <w:tcW w:w="6650" w:type="dxa"/>
            <w:shd w:val="clear" w:color="auto" w:fill="auto"/>
            <w:tcMar>
              <w:top w:w="100" w:type="dxa"/>
              <w:left w:w="100" w:type="dxa"/>
              <w:bottom w:w="100" w:type="dxa"/>
              <w:right w:w="100" w:type="dxa"/>
            </w:tcMar>
          </w:tcPr>
          <w:p w14:paraId="336FFE54" w14:textId="6877BB89"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Purchases of Property and Equipment</w:t>
            </w:r>
          </w:p>
        </w:tc>
        <w:tc>
          <w:tcPr>
            <w:tcW w:w="2235" w:type="dxa"/>
            <w:shd w:val="clear" w:color="auto" w:fill="EAF1DD" w:themeFill="accent3" w:themeFillTint="33"/>
            <w:tcMar>
              <w:top w:w="100" w:type="dxa"/>
              <w:left w:w="100" w:type="dxa"/>
              <w:bottom w:w="100" w:type="dxa"/>
              <w:right w:w="100" w:type="dxa"/>
            </w:tcMar>
            <w:vAlign w:val="center"/>
          </w:tcPr>
          <w:p w14:paraId="6A7CA80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B478B6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52F669A1" w14:textId="77777777" w:rsidTr="00B024E8">
        <w:tc>
          <w:tcPr>
            <w:tcW w:w="6650" w:type="dxa"/>
            <w:shd w:val="clear" w:color="auto" w:fill="auto"/>
            <w:tcMar>
              <w:top w:w="100" w:type="dxa"/>
              <w:left w:w="100" w:type="dxa"/>
              <w:bottom w:w="100" w:type="dxa"/>
              <w:right w:w="100" w:type="dxa"/>
            </w:tcMar>
          </w:tcPr>
          <w:p w14:paraId="74250CA5" w14:textId="6D2F8CA0"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 xml:space="preserve">Proceeds </w:t>
            </w:r>
            <w:r w:rsidR="000D5154">
              <w:rPr>
                <w:rFonts w:ascii="Century Gothic" w:hAnsi="Century Gothic"/>
              </w:rPr>
              <w:t>F</w:t>
            </w:r>
            <w:r w:rsidRPr="00817809">
              <w:rPr>
                <w:rFonts w:ascii="Century Gothic" w:hAnsi="Century Gothic"/>
              </w:rPr>
              <w:t>rom Sale of Investments</w:t>
            </w:r>
            <w:r w:rsidRPr="00817809">
              <w:rPr>
                <w:rFonts w:ascii="Century Gothic" w:hAnsi="Century Gothic"/>
              </w:rPr>
              <w:tab/>
            </w:r>
          </w:p>
        </w:tc>
        <w:tc>
          <w:tcPr>
            <w:tcW w:w="2235" w:type="dxa"/>
            <w:shd w:val="clear" w:color="auto" w:fill="EAF1DD" w:themeFill="accent3" w:themeFillTint="33"/>
            <w:tcMar>
              <w:top w:w="100" w:type="dxa"/>
              <w:left w:w="100" w:type="dxa"/>
              <w:bottom w:w="100" w:type="dxa"/>
              <w:right w:w="100" w:type="dxa"/>
            </w:tcMar>
            <w:vAlign w:val="center"/>
          </w:tcPr>
          <w:p w14:paraId="4C631C8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149B020"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7E9B0EFC" w14:textId="77777777" w:rsidTr="00B024E8">
        <w:tc>
          <w:tcPr>
            <w:tcW w:w="6650" w:type="dxa"/>
            <w:shd w:val="clear" w:color="auto" w:fill="auto"/>
            <w:tcMar>
              <w:top w:w="100" w:type="dxa"/>
              <w:left w:w="100" w:type="dxa"/>
              <w:bottom w:w="100" w:type="dxa"/>
              <w:right w:w="100" w:type="dxa"/>
            </w:tcMar>
          </w:tcPr>
          <w:p w14:paraId="523F338F" w14:textId="0ADB3E14"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Purchases of Long-Term Investments</w:t>
            </w:r>
          </w:p>
        </w:tc>
        <w:tc>
          <w:tcPr>
            <w:tcW w:w="2235" w:type="dxa"/>
            <w:shd w:val="clear" w:color="auto" w:fill="EAF1DD" w:themeFill="accent3" w:themeFillTint="33"/>
            <w:tcMar>
              <w:top w:w="100" w:type="dxa"/>
              <w:left w:w="100" w:type="dxa"/>
              <w:bottom w:w="100" w:type="dxa"/>
              <w:right w:w="100" w:type="dxa"/>
            </w:tcMar>
            <w:vAlign w:val="center"/>
          </w:tcPr>
          <w:p w14:paraId="5DA9C84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574D84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4D245A4F" w14:textId="77777777" w:rsidTr="00B024E8">
        <w:tc>
          <w:tcPr>
            <w:tcW w:w="6650" w:type="dxa"/>
            <w:shd w:val="clear" w:color="auto" w:fill="DAEEF3" w:themeFill="accent5" w:themeFillTint="33"/>
            <w:tcMar>
              <w:top w:w="100" w:type="dxa"/>
              <w:left w:w="100" w:type="dxa"/>
              <w:bottom w:w="100" w:type="dxa"/>
              <w:right w:w="100" w:type="dxa"/>
            </w:tcMar>
            <w:vAlign w:val="center"/>
          </w:tcPr>
          <w:p w14:paraId="2FA705DF" w14:textId="4C9CE32F"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0D5154">
              <w:rPr>
                <w:rFonts w:ascii="Century Gothic" w:hAnsi="Century Gothic"/>
                <w:b/>
                <w:color w:val="595959" w:themeColor="text1" w:themeTint="A6"/>
              </w:rPr>
              <w:t>F</w:t>
            </w:r>
            <w:r>
              <w:rPr>
                <w:rFonts w:ascii="Century Gothic" w:hAnsi="Century Gothic"/>
                <w:b/>
                <w:color w:val="595959" w:themeColor="text1" w:themeTint="A6"/>
              </w:rPr>
              <w:t>rom Investing Activities</w:t>
            </w:r>
          </w:p>
        </w:tc>
        <w:tc>
          <w:tcPr>
            <w:tcW w:w="2235" w:type="dxa"/>
            <w:shd w:val="clear" w:color="auto" w:fill="EAF1DD" w:themeFill="accent3" w:themeFillTint="33"/>
            <w:tcMar>
              <w:top w:w="100" w:type="dxa"/>
              <w:left w:w="100" w:type="dxa"/>
              <w:bottom w:w="100" w:type="dxa"/>
              <w:right w:w="100" w:type="dxa"/>
            </w:tcMar>
            <w:vAlign w:val="center"/>
          </w:tcPr>
          <w:p w14:paraId="3599006C"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9B202DB"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6A95EDF" w14:textId="77777777" w:rsidR="0058692A" w:rsidRDefault="0058692A" w:rsidP="0058692A">
      <w:pPr>
        <w:rPr>
          <w:rFonts w:ascii="Century Gothic" w:hAnsi="Century Gothic"/>
          <w:bCs/>
          <w:color w:val="215868" w:themeColor="accent5" w:themeShade="80"/>
          <w:sz w:val="24"/>
          <w:szCs w:val="24"/>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530E7B2A" w14:textId="77777777" w:rsidTr="00B024E8">
        <w:tc>
          <w:tcPr>
            <w:tcW w:w="6650" w:type="dxa"/>
            <w:shd w:val="clear" w:color="auto" w:fill="DAEEF3" w:themeFill="accent5" w:themeFillTint="33"/>
            <w:tcMar>
              <w:top w:w="100" w:type="dxa"/>
              <w:left w:w="100" w:type="dxa"/>
              <w:bottom w:w="100" w:type="dxa"/>
              <w:right w:w="100" w:type="dxa"/>
            </w:tcMar>
            <w:vAlign w:val="center"/>
          </w:tcPr>
          <w:p w14:paraId="21CD61CD" w14:textId="093B68D2"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Financing Activities</w:t>
            </w:r>
          </w:p>
        </w:tc>
        <w:tc>
          <w:tcPr>
            <w:tcW w:w="2235" w:type="dxa"/>
            <w:shd w:val="clear" w:color="auto" w:fill="D6E3BC" w:themeFill="accent3" w:themeFillTint="66"/>
            <w:tcMar>
              <w:top w:w="100" w:type="dxa"/>
              <w:left w:w="100" w:type="dxa"/>
              <w:bottom w:w="100" w:type="dxa"/>
              <w:right w:w="100" w:type="dxa"/>
            </w:tcMar>
            <w:vAlign w:val="center"/>
          </w:tcPr>
          <w:p w14:paraId="5F2DC2A6"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79913796"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63A02CC5" w14:textId="77777777" w:rsidTr="00B024E8">
        <w:tc>
          <w:tcPr>
            <w:tcW w:w="6650" w:type="dxa"/>
            <w:shd w:val="clear" w:color="auto" w:fill="auto"/>
            <w:tcMar>
              <w:top w:w="100" w:type="dxa"/>
              <w:left w:w="100" w:type="dxa"/>
              <w:bottom w:w="100" w:type="dxa"/>
              <w:right w:w="100" w:type="dxa"/>
            </w:tcMar>
          </w:tcPr>
          <w:p w14:paraId="6D97D5E5" w14:textId="1E1A9645"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 xml:space="preserve">Proceeds </w:t>
            </w:r>
            <w:r w:rsidR="00A24C41">
              <w:rPr>
                <w:rFonts w:ascii="Century Gothic" w:hAnsi="Century Gothic"/>
              </w:rPr>
              <w:t>F</w:t>
            </w:r>
            <w:r w:rsidRPr="00817809">
              <w:rPr>
                <w:rFonts w:ascii="Century Gothic" w:hAnsi="Century Gothic"/>
              </w:rPr>
              <w:t>rom Loans</w:t>
            </w:r>
          </w:p>
        </w:tc>
        <w:tc>
          <w:tcPr>
            <w:tcW w:w="2235" w:type="dxa"/>
            <w:shd w:val="clear" w:color="auto" w:fill="EAF1DD" w:themeFill="accent3" w:themeFillTint="33"/>
            <w:tcMar>
              <w:top w:w="100" w:type="dxa"/>
              <w:left w:w="100" w:type="dxa"/>
              <w:bottom w:w="100" w:type="dxa"/>
              <w:right w:w="100" w:type="dxa"/>
            </w:tcMar>
            <w:vAlign w:val="center"/>
          </w:tcPr>
          <w:p w14:paraId="74F591A6"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BE17708"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603DDDCB" w14:textId="77777777" w:rsidTr="00B024E8">
        <w:tc>
          <w:tcPr>
            <w:tcW w:w="6650" w:type="dxa"/>
            <w:shd w:val="clear" w:color="auto" w:fill="auto"/>
            <w:tcMar>
              <w:top w:w="100" w:type="dxa"/>
              <w:left w:w="100" w:type="dxa"/>
              <w:bottom w:w="100" w:type="dxa"/>
              <w:right w:w="100" w:type="dxa"/>
            </w:tcMar>
          </w:tcPr>
          <w:p w14:paraId="12E26A9E" w14:textId="7920F474"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Repayment of Debt</w:t>
            </w:r>
          </w:p>
        </w:tc>
        <w:tc>
          <w:tcPr>
            <w:tcW w:w="2235" w:type="dxa"/>
            <w:shd w:val="clear" w:color="auto" w:fill="EAF1DD" w:themeFill="accent3" w:themeFillTint="33"/>
            <w:tcMar>
              <w:top w:w="100" w:type="dxa"/>
              <w:left w:w="100" w:type="dxa"/>
              <w:bottom w:w="100" w:type="dxa"/>
              <w:right w:w="100" w:type="dxa"/>
            </w:tcMar>
            <w:vAlign w:val="center"/>
          </w:tcPr>
          <w:p w14:paraId="1320FC34"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378115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25713488" w14:textId="77777777" w:rsidTr="00B024E8">
        <w:tc>
          <w:tcPr>
            <w:tcW w:w="6650" w:type="dxa"/>
            <w:shd w:val="clear" w:color="auto" w:fill="auto"/>
            <w:tcMar>
              <w:top w:w="100" w:type="dxa"/>
              <w:left w:w="100" w:type="dxa"/>
              <w:bottom w:w="100" w:type="dxa"/>
              <w:right w:w="100" w:type="dxa"/>
            </w:tcMar>
          </w:tcPr>
          <w:p w14:paraId="40728E96" w14:textId="6F3537DC"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Contributions to Endowments</w:t>
            </w:r>
          </w:p>
        </w:tc>
        <w:tc>
          <w:tcPr>
            <w:tcW w:w="2235" w:type="dxa"/>
            <w:shd w:val="clear" w:color="auto" w:fill="EAF1DD" w:themeFill="accent3" w:themeFillTint="33"/>
            <w:tcMar>
              <w:top w:w="100" w:type="dxa"/>
              <w:left w:w="100" w:type="dxa"/>
              <w:bottom w:w="100" w:type="dxa"/>
              <w:right w:w="100" w:type="dxa"/>
            </w:tcMar>
            <w:vAlign w:val="center"/>
          </w:tcPr>
          <w:p w14:paraId="05D4E22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2F53EA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4E5640B7" w14:textId="77777777" w:rsidTr="00B024E8">
        <w:tc>
          <w:tcPr>
            <w:tcW w:w="6650" w:type="dxa"/>
            <w:shd w:val="clear" w:color="auto" w:fill="DAEEF3" w:themeFill="accent5" w:themeFillTint="33"/>
            <w:tcMar>
              <w:top w:w="100" w:type="dxa"/>
              <w:left w:w="100" w:type="dxa"/>
              <w:bottom w:w="100" w:type="dxa"/>
              <w:right w:w="100" w:type="dxa"/>
            </w:tcMar>
            <w:vAlign w:val="center"/>
          </w:tcPr>
          <w:p w14:paraId="02F9112A" w14:textId="7ADBE03C"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A24C41">
              <w:rPr>
                <w:rFonts w:ascii="Century Gothic" w:hAnsi="Century Gothic"/>
                <w:b/>
                <w:color w:val="595959" w:themeColor="text1" w:themeTint="A6"/>
              </w:rPr>
              <w:t>F</w:t>
            </w:r>
            <w:r>
              <w:rPr>
                <w:rFonts w:ascii="Century Gothic" w:hAnsi="Century Gothic"/>
                <w:b/>
                <w:color w:val="595959" w:themeColor="text1" w:themeTint="A6"/>
              </w:rPr>
              <w:t>rom Financing Activities</w:t>
            </w:r>
          </w:p>
        </w:tc>
        <w:tc>
          <w:tcPr>
            <w:tcW w:w="2235" w:type="dxa"/>
            <w:shd w:val="clear" w:color="auto" w:fill="EAF1DD" w:themeFill="accent3" w:themeFillTint="33"/>
            <w:tcMar>
              <w:top w:w="100" w:type="dxa"/>
              <w:left w:w="100" w:type="dxa"/>
              <w:bottom w:w="100" w:type="dxa"/>
              <w:right w:w="100" w:type="dxa"/>
            </w:tcMar>
            <w:vAlign w:val="center"/>
          </w:tcPr>
          <w:p w14:paraId="28141DE0"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26CAD4E6"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r w:rsidR="0058692A" w:rsidRPr="00901178" w14:paraId="3A1B6921" w14:textId="77777777" w:rsidTr="00B024E8">
        <w:tc>
          <w:tcPr>
            <w:tcW w:w="6650" w:type="dxa"/>
            <w:shd w:val="clear" w:color="auto" w:fill="DAEEF3" w:themeFill="accent5" w:themeFillTint="33"/>
            <w:tcMar>
              <w:top w:w="100" w:type="dxa"/>
              <w:left w:w="100" w:type="dxa"/>
              <w:bottom w:w="100" w:type="dxa"/>
              <w:right w:w="100" w:type="dxa"/>
            </w:tcMar>
            <w:vAlign w:val="center"/>
          </w:tcPr>
          <w:p w14:paraId="2FE31776" w14:textId="158EE23F" w:rsidR="0058692A"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Net Change in Cash and Cash Equivalents</w:t>
            </w:r>
          </w:p>
        </w:tc>
        <w:tc>
          <w:tcPr>
            <w:tcW w:w="2235" w:type="dxa"/>
            <w:shd w:val="clear" w:color="auto" w:fill="EAF1DD" w:themeFill="accent3" w:themeFillTint="33"/>
            <w:tcMar>
              <w:top w:w="100" w:type="dxa"/>
              <w:left w:w="100" w:type="dxa"/>
              <w:bottom w:w="100" w:type="dxa"/>
              <w:right w:w="100" w:type="dxa"/>
            </w:tcMar>
            <w:vAlign w:val="center"/>
          </w:tcPr>
          <w:p w14:paraId="3607C416" w14:textId="09222F5C"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62FA5F00" w14:textId="7F7F91EB"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7E85991D" w14:textId="77777777" w:rsidR="0058692A" w:rsidRDefault="0058692A" w:rsidP="0058692A">
      <w:pPr>
        <w:rPr>
          <w:rFonts w:ascii="Century Gothic" w:hAnsi="Century Gothic"/>
          <w:bCs/>
          <w:color w:val="215868" w:themeColor="accent5" w:themeShade="80"/>
          <w:sz w:val="24"/>
          <w:szCs w:val="24"/>
        </w:rPr>
      </w:pPr>
    </w:p>
    <w:p w14:paraId="2A10A330" w14:textId="77777777" w:rsidR="0058692A" w:rsidRPr="0058692A" w:rsidRDefault="0058692A">
      <w:pPr>
        <w:rPr>
          <w:rFonts w:ascii="Century Gothic" w:hAnsi="Century Gothic"/>
          <w:bCs/>
          <w:color w:val="215868" w:themeColor="accent5" w:themeShade="80"/>
          <w:sz w:val="24"/>
          <w:szCs w:val="24"/>
        </w:rPr>
      </w:pPr>
    </w:p>
    <w:p w14:paraId="23A2DDFE" w14:textId="77777777" w:rsidR="004B6E75" w:rsidRPr="00817809" w:rsidRDefault="004B6E75">
      <w:pPr>
        <w:rPr>
          <w:rFonts w:ascii="Century Gothic" w:hAnsi="Century Gothic"/>
          <w:b/>
          <w:sz w:val="24"/>
          <w:szCs w:val="24"/>
        </w:rPr>
      </w:pPr>
    </w:p>
    <w:p w14:paraId="0E0AED9D" w14:textId="22DB45DA" w:rsidR="0058692A" w:rsidRDefault="0058692A">
      <w:pPr>
        <w:rPr>
          <w:rFonts w:ascii="Century Gothic" w:hAnsi="Century Gothic"/>
          <w:b/>
          <w:sz w:val="24"/>
          <w:szCs w:val="24"/>
        </w:rPr>
      </w:pPr>
    </w:p>
    <w:p w14:paraId="51137118" w14:textId="77777777" w:rsidR="0058692A" w:rsidRDefault="0058692A">
      <w:pPr>
        <w:rPr>
          <w:rFonts w:ascii="Century Gothic" w:hAnsi="Century Gothic"/>
          <w:b/>
          <w:sz w:val="24"/>
          <w:szCs w:val="24"/>
        </w:rPr>
      </w:pPr>
      <w:r>
        <w:rPr>
          <w:rFonts w:ascii="Century Gothic" w:hAnsi="Century Gothic"/>
          <w:b/>
          <w:sz w:val="24"/>
          <w:szCs w:val="2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8692A" w:rsidRPr="00C71CC2" w14:paraId="5EDFD76E" w14:textId="77777777" w:rsidTr="00B024E8">
        <w:trPr>
          <w:trHeight w:val="3447"/>
        </w:trPr>
        <w:tc>
          <w:tcPr>
            <w:tcW w:w="9810" w:type="dxa"/>
          </w:tcPr>
          <w:p w14:paraId="24DB9E9D" w14:textId="77777777" w:rsidR="0058692A" w:rsidRPr="00C71CC2" w:rsidRDefault="0058692A" w:rsidP="00B024E8">
            <w:pPr>
              <w:spacing w:after="100"/>
              <w:jc w:val="center"/>
              <w:rPr>
                <w:rFonts w:ascii="Century Gothic" w:hAnsi="Century Gothic"/>
                <w:b/>
                <w:color w:val="000000"/>
                <w:sz w:val="20"/>
              </w:rPr>
            </w:pPr>
          </w:p>
          <w:p w14:paraId="1860B2B9" w14:textId="77777777" w:rsidR="0058692A" w:rsidRPr="00C71CC2" w:rsidRDefault="0058692A" w:rsidP="00B024E8">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50B513D6" w14:textId="77777777" w:rsidR="0058692A" w:rsidRPr="00C71CC2" w:rsidRDefault="0058692A" w:rsidP="00B024E8">
            <w:pPr>
              <w:spacing w:after="100"/>
              <w:rPr>
                <w:rFonts w:ascii="Century Gothic" w:hAnsi="Century Gothic"/>
                <w:color w:val="000000"/>
                <w:sz w:val="20"/>
              </w:rPr>
            </w:pPr>
          </w:p>
          <w:p w14:paraId="4DC6CE29" w14:textId="77777777" w:rsidR="0058692A" w:rsidRPr="00C71CC2" w:rsidRDefault="0058692A" w:rsidP="00B024E8">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587D50" w14:textId="77777777" w:rsidR="0058692A" w:rsidRPr="00C71CC2" w:rsidRDefault="0058692A" w:rsidP="0058692A">
      <w:pPr>
        <w:spacing w:after="100" w:line="240" w:lineRule="auto"/>
        <w:rPr>
          <w:rFonts w:ascii="Century Gothic" w:eastAsia="Calibri" w:hAnsi="Century Gothic" w:cs="Times New Roman"/>
          <w:color w:val="000000"/>
          <w:sz w:val="20"/>
          <w:szCs w:val="20"/>
        </w:rPr>
      </w:pPr>
    </w:p>
    <w:p w14:paraId="79CC448B" w14:textId="77777777" w:rsidR="0058692A" w:rsidRPr="00C71CC2" w:rsidRDefault="0058692A" w:rsidP="0058692A">
      <w:pPr>
        <w:spacing w:after="100" w:line="240" w:lineRule="auto"/>
        <w:rPr>
          <w:rFonts w:ascii="Century Gothic" w:eastAsia="Calibri" w:hAnsi="Century Gothic"/>
          <w:color w:val="000000"/>
          <w:sz w:val="20"/>
          <w:szCs w:val="20"/>
        </w:rPr>
      </w:pPr>
    </w:p>
    <w:p w14:paraId="2C6E8A93" w14:textId="77777777" w:rsidR="0058692A" w:rsidRPr="00C71CC2" w:rsidRDefault="0058692A" w:rsidP="0058692A">
      <w:pPr>
        <w:spacing w:after="100" w:line="240" w:lineRule="auto"/>
        <w:rPr>
          <w:rFonts w:ascii="Century Gothic" w:eastAsia="Calibri" w:hAnsi="Century Gothic"/>
          <w:color w:val="000000"/>
          <w:sz w:val="20"/>
          <w:szCs w:val="20"/>
        </w:rPr>
      </w:pPr>
    </w:p>
    <w:p w14:paraId="27C6E978" w14:textId="77777777" w:rsidR="0058692A" w:rsidRPr="00100A9F" w:rsidRDefault="0058692A" w:rsidP="0058692A">
      <w:pPr>
        <w:rPr>
          <w:rFonts w:ascii="Century Gothic" w:hAnsi="Century Gothic"/>
          <w:b/>
          <w:bCs/>
          <w:color w:val="C0504D" w:themeColor="accent2"/>
          <w:sz w:val="18"/>
          <w:szCs w:val="18"/>
        </w:rPr>
      </w:pPr>
    </w:p>
    <w:p w14:paraId="14F75FB0" w14:textId="77777777" w:rsidR="0058692A" w:rsidRPr="004B7B6F" w:rsidRDefault="0058692A" w:rsidP="0058692A">
      <w:pPr>
        <w:rPr>
          <w:rFonts w:ascii="Century Gothic" w:hAnsi="Century Gothic"/>
          <w:b/>
          <w:bCs/>
          <w:color w:val="595959" w:themeColor="text1" w:themeTint="A6"/>
          <w:sz w:val="44"/>
          <w:szCs w:val="44"/>
        </w:rPr>
      </w:pPr>
    </w:p>
    <w:p w14:paraId="54858F67" w14:textId="77777777" w:rsidR="004B6E75" w:rsidRPr="00817809" w:rsidRDefault="004B6E75">
      <w:pPr>
        <w:rPr>
          <w:rFonts w:ascii="Century Gothic" w:hAnsi="Century Gothic"/>
          <w:b/>
          <w:sz w:val="24"/>
          <w:szCs w:val="24"/>
        </w:rPr>
      </w:pPr>
    </w:p>
    <w:sectPr w:rsidR="004B6E75" w:rsidRPr="00817809" w:rsidSect="0081780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75"/>
    <w:rsid w:val="00062133"/>
    <w:rsid w:val="000C5D0D"/>
    <w:rsid w:val="000D5154"/>
    <w:rsid w:val="00162B33"/>
    <w:rsid w:val="0031699D"/>
    <w:rsid w:val="00327756"/>
    <w:rsid w:val="00373732"/>
    <w:rsid w:val="003E5A02"/>
    <w:rsid w:val="004B6E75"/>
    <w:rsid w:val="004D57F0"/>
    <w:rsid w:val="00514D97"/>
    <w:rsid w:val="0058692A"/>
    <w:rsid w:val="0076002B"/>
    <w:rsid w:val="00791EA7"/>
    <w:rsid w:val="00817809"/>
    <w:rsid w:val="00901178"/>
    <w:rsid w:val="009B5323"/>
    <w:rsid w:val="00A24C41"/>
    <w:rsid w:val="00A702BF"/>
    <w:rsid w:val="00BF3B36"/>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2291"/>
  <w15:docId w15:val="{F2E84B2F-2947-4313-ADB7-8D7674D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8692A"/>
    <w:pPr>
      <w:spacing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75&amp;utm_source=template-word&amp;utm_medium=content&amp;utm_campaign=Nonprofit+Financial+Statement-word-12375&amp;lpa=Nonprofit+Financial+Statement+word+12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Kayla Franssen</cp:lastModifiedBy>
  <cp:revision>10</cp:revision>
  <dcterms:created xsi:type="dcterms:W3CDTF">2025-01-23T14:46:00Z</dcterms:created>
  <dcterms:modified xsi:type="dcterms:W3CDTF">2025-05-09T16:34:00Z</dcterms:modified>
</cp:coreProperties>
</file>