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3B32966" w:rsidR="007C279C" w:rsidRPr="00A84D37" w:rsidRDefault="00A84D37" w:rsidP="001D7865">
            <w:pPr>
              <w:spacing w:after="0" w:line="240" w:lineRule="auto"/>
              <w:rPr>
                <w:rFonts w:ascii="Century Gothic" w:eastAsia="Times New Roman" w:hAnsi="Century Gothic" w:cs="Calibri"/>
                <w:b/>
                <w:bCs/>
                <w:color w:val="001033"/>
                <w:sz w:val="40"/>
                <w:szCs w:val="40"/>
              </w:rPr>
            </w:pPr>
            <w:bookmarkStart w:id="0" w:name="RANGE!B1:M57"/>
            <w:r w:rsidRPr="00A84D37">
              <w:rPr>
                <w:rFonts w:ascii="Century Gothic" w:eastAsia="Times New Roman" w:hAnsi="Century Gothic" w:cs="Calibri"/>
                <w:b/>
                <w:bCs/>
                <w:color w:val="001033"/>
                <w:sz w:val="40"/>
                <w:szCs w:val="40"/>
              </w:rPr>
              <w:t xml:space="preserve">Microsoft Word </w:t>
            </w:r>
            <w:r w:rsidR="002B4C42" w:rsidRPr="00A84D37">
              <w:rPr>
                <w:rFonts w:ascii="Century Gothic" w:eastAsia="Times New Roman" w:hAnsi="Century Gothic" w:cs="Calibri"/>
                <w:b/>
                <w:bCs/>
                <w:color w:val="001033"/>
                <w:sz w:val="40"/>
                <w:szCs w:val="40"/>
              </w:rPr>
              <w:t xml:space="preserve">Electrical </w:t>
            </w:r>
            <w:r w:rsidRPr="00A84D37">
              <w:rPr>
                <w:rFonts w:ascii="Century Gothic" w:eastAsia="Times New Roman" w:hAnsi="Century Gothic" w:cs="Calibri"/>
                <w:b/>
                <w:bCs/>
                <w:color w:val="001033"/>
                <w:sz w:val="40"/>
                <w:szCs w:val="40"/>
              </w:rPr>
              <w:br/>
            </w:r>
            <w:r w:rsidR="002B4C42" w:rsidRPr="00A84D37">
              <w:rPr>
                <w:rFonts w:ascii="Century Gothic" w:eastAsia="Times New Roman" w:hAnsi="Century Gothic" w:cs="Calibri"/>
                <w:b/>
                <w:bCs/>
                <w:color w:val="001033"/>
                <w:sz w:val="40"/>
                <w:szCs w:val="40"/>
              </w:rPr>
              <w:t>Construction Invoice Temp</w:t>
            </w:r>
            <w:r w:rsidR="007C279C" w:rsidRPr="00A84D37">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5F19DCCC">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2B4C42" w:rsidRPr="00A84D37">
              <w:rPr>
                <w:rFonts w:ascii="Century Gothic" w:eastAsia="Times New Roman" w:hAnsi="Century Gothic" w:cs="Calibri"/>
                <w:b/>
                <w:bCs/>
                <w:color w:val="001033"/>
                <w:sz w:val="40"/>
                <w:szCs w:val="40"/>
              </w:rPr>
              <w:t>late</w:t>
            </w:r>
            <w:r w:rsidR="007C279C" w:rsidRPr="00A84D37">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461738EC" w:rsidR="007C279C" w:rsidRPr="002B4C42" w:rsidRDefault="002B4C42" w:rsidP="007C279C">
            <w:pPr>
              <w:spacing w:after="0" w:line="240" w:lineRule="auto"/>
              <w:jc w:val="right"/>
              <w:rPr>
                <w:rFonts w:ascii="Century Gothic" w:eastAsia="Times New Roman" w:hAnsi="Century Gothic" w:cs="Calibri"/>
                <w:b/>
                <w:bCs/>
                <w:color w:val="808080"/>
                <w:sz w:val="32"/>
                <w:szCs w:val="32"/>
              </w:rPr>
            </w:pPr>
            <w:r w:rsidRPr="002B4C42">
              <w:rPr>
                <w:rFonts w:ascii="Century Gothic" w:eastAsia="Times New Roman" w:hAnsi="Century Gothic" w:cs="Calibri"/>
                <w:b/>
                <w:bCs/>
                <w:color w:val="808080"/>
                <w:sz w:val="32"/>
                <w:szCs w:val="32"/>
              </w:rPr>
              <w:t>Electrical Construction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306A22">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noWrap/>
            <w:vAlign w:val="center"/>
          </w:tcPr>
          <w:p w14:paraId="671CB979" w14:textId="11965728" w:rsidR="008C4966" w:rsidRPr="008F7570" w:rsidRDefault="008F7570" w:rsidP="008C4966">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306A22">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noWrap/>
            <w:vAlign w:val="center"/>
            <w:hideMark/>
          </w:tcPr>
          <w:p w14:paraId="05AB8EEF" w14:textId="1C397310" w:rsidR="00273A6F" w:rsidRPr="008F7570"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3AAE069B" w14:textId="5C7DDD3B" w:rsidR="00273A6F" w:rsidRPr="00273A6F"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vAlign w:val="center"/>
          </w:tcPr>
          <w:p w14:paraId="2CCDBEF3" w14:textId="6D441A80" w:rsidR="00306A22" w:rsidRPr="008F7570" w:rsidRDefault="008F7570" w:rsidP="00306A22">
            <w:pPr>
              <w:spacing w:after="0" w:line="240" w:lineRule="auto"/>
              <w:jc w:val="center"/>
              <w:rPr>
                <w:rFonts w:ascii="Century Gothic" w:eastAsia="Times New Roman" w:hAnsi="Century Gothic" w:cs="Calibri"/>
                <w:sz w:val="20"/>
                <w:szCs w:val="20"/>
              </w:rPr>
            </w:pPr>
            <w:r w:rsidRPr="008F7570">
              <w:rPr>
                <w:rFonts w:ascii="Century Gothic" w:eastAsia="Times New Roman" w:hAnsi="Century Gothic" w:cs="Calibri"/>
                <w:b/>
                <w:bCs/>
                <w:color w:val="595959"/>
                <w:sz w:val="20"/>
                <w:szCs w:val="20"/>
              </w:rPr>
              <w:t>Project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B03C1F">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D2DCE4"/>
            <w:vAlign w:val="center"/>
          </w:tcPr>
          <w:p w14:paraId="191DFA3D" w14:textId="2354896F" w:rsidR="00D81B0E" w:rsidRPr="008F7570" w:rsidRDefault="008F7570" w:rsidP="001D5D3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Labor Charges Breakdown</w:t>
            </w:r>
          </w:p>
        </w:tc>
      </w:tr>
      <w:tr w:rsidR="00D81B0E" w:rsidRPr="00D81B0E" w14:paraId="1AEBD324" w14:textId="77777777" w:rsidTr="00B03C1F">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D2DCE4"/>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w:t>
            </w:r>
            <w:proofErr w:type="spellStart"/>
            <w:r w:rsidRPr="00D81B0E">
              <w:rPr>
                <w:rFonts w:ascii="Century Gothic" w:eastAsia="Times New Roman" w:hAnsi="Century Gothic" w:cs="Calibri"/>
                <w:b/>
                <w:bCs/>
                <w:color w:val="595959"/>
                <w:sz w:val="18"/>
                <w:szCs w:val="18"/>
              </w:rPr>
              <w:t>hr</w:t>
            </w:r>
            <w:proofErr w:type="spellEnd"/>
            <w:r w:rsidRPr="00D81B0E">
              <w:rPr>
                <w:rFonts w:ascii="Century Gothic" w:eastAsia="Times New Roman"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D81B0E"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6B060953"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Master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5AAB4193"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4</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472CCD8F"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$120.00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773B8534"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$480.00</w:t>
            </w:r>
          </w:p>
        </w:tc>
      </w:tr>
      <w:tr w:rsidR="00D81B0E"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6D48F694"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Journeyman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41722263"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6</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142FF268"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$95.00</w:t>
            </w:r>
          </w:p>
        </w:tc>
        <w:tc>
          <w:tcPr>
            <w:tcW w:w="1530" w:type="dxa"/>
            <w:tcBorders>
              <w:top w:val="nil"/>
              <w:left w:val="nil"/>
              <w:bottom w:val="single" w:sz="4" w:space="0" w:color="BFBFBF"/>
              <w:right w:val="single" w:sz="4" w:space="0" w:color="BFBFBF"/>
            </w:tcBorders>
            <w:shd w:val="clear" w:color="000000" w:fill="F2F2F2"/>
            <w:vAlign w:val="center"/>
          </w:tcPr>
          <w:p w14:paraId="2EF602FD" w14:textId="76DDE17D"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$570.00</w:t>
            </w:r>
          </w:p>
        </w:tc>
      </w:tr>
      <w:tr w:rsidR="00D81B0E"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647D670D"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Apprentice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392062BC"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6F3440F0"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$60.00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2549A67"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$180.00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140A763B"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$1,230.00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B03C1F">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E7EBEE"/>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1C0AF7">
        <w:trPr>
          <w:trHeight w:val="432"/>
          <w:jc w:val="center"/>
        </w:trPr>
        <w:tc>
          <w:tcPr>
            <w:tcW w:w="9085" w:type="dxa"/>
            <w:gridSpan w:val="5"/>
            <w:shd w:val="clear" w:color="auto" w:fill="D2DCE4"/>
            <w:vAlign w:val="center"/>
          </w:tcPr>
          <w:p w14:paraId="351A2739" w14:textId="63C11008" w:rsidR="001C0AF7" w:rsidRPr="008F7570" w:rsidRDefault="008F7570" w:rsidP="001C0AF7">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lastRenderedPageBreak/>
              <w:t>Materials &amp; Equipment Used</w:t>
            </w:r>
          </w:p>
        </w:tc>
      </w:tr>
      <w:tr w:rsidR="001C0AF7" w:rsidRPr="00D81B0E" w14:paraId="409AD545" w14:textId="77777777" w:rsidTr="001C0AF7">
        <w:trPr>
          <w:trHeight w:val="432"/>
          <w:jc w:val="center"/>
        </w:trPr>
        <w:tc>
          <w:tcPr>
            <w:tcW w:w="985" w:type="dxa"/>
            <w:shd w:val="clear" w:color="auto" w:fill="D2DCE4"/>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D2DCE4"/>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D2DCE4"/>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D2DCE4"/>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D2DCE4"/>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1C0AF7" w:rsidRPr="00F10E29" w14:paraId="0D6B8F3E" w14:textId="77777777" w:rsidTr="008F7570">
        <w:trPr>
          <w:trHeight w:val="432"/>
          <w:jc w:val="center"/>
        </w:trPr>
        <w:tc>
          <w:tcPr>
            <w:tcW w:w="985" w:type="dxa"/>
            <w:shd w:val="clear" w:color="auto" w:fill="auto"/>
            <w:vAlign w:val="center"/>
            <w:hideMark/>
          </w:tcPr>
          <w:p w14:paraId="0EF48BD7" w14:textId="4B07C64D"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200</w:t>
            </w:r>
          </w:p>
        </w:tc>
        <w:tc>
          <w:tcPr>
            <w:tcW w:w="2790" w:type="dxa"/>
            <w:shd w:val="clear" w:color="auto" w:fill="auto"/>
            <w:vAlign w:val="center"/>
          </w:tcPr>
          <w:p w14:paraId="56A578E4" w14:textId="70CBF833"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12/2 Romex wire (ft)</w:t>
            </w:r>
          </w:p>
        </w:tc>
        <w:tc>
          <w:tcPr>
            <w:tcW w:w="2340" w:type="dxa"/>
            <w:shd w:val="clear" w:color="auto" w:fill="auto"/>
            <w:vAlign w:val="center"/>
            <w:hideMark/>
          </w:tcPr>
          <w:p w14:paraId="251BAF1A" w14:textId="2DE27ED7"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Local supplier</w:t>
            </w:r>
          </w:p>
        </w:tc>
        <w:tc>
          <w:tcPr>
            <w:tcW w:w="1485" w:type="dxa"/>
            <w:vAlign w:val="center"/>
          </w:tcPr>
          <w:p w14:paraId="28D9FFD8" w14:textId="6528CD87"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$1.50</w:t>
            </w:r>
          </w:p>
        </w:tc>
        <w:tc>
          <w:tcPr>
            <w:tcW w:w="1485" w:type="dxa"/>
            <w:shd w:val="clear" w:color="000000" w:fill="F2F2F2"/>
            <w:vAlign w:val="center"/>
          </w:tcPr>
          <w:p w14:paraId="32193DFB" w14:textId="61A64514"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$300.00</w:t>
            </w:r>
          </w:p>
        </w:tc>
      </w:tr>
      <w:tr w:rsidR="001C0AF7" w:rsidRPr="00F10E29" w14:paraId="32636169" w14:textId="77777777" w:rsidTr="008F7570">
        <w:trPr>
          <w:trHeight w:val="432"/>
          <w:jc w:val="center"/>
        </w:trPr>
        <w:tc>
          <w:tcPr>
            <w:tcW w:w="985" w:type="dxa"/>
            <w:shd w:val="clear" w:color="auto" w:fill="auto"/>
            <w:vAlign w:val="center"/>
            <w:hideMark/>
          </w:tcPr>
          <w:p w14:paraId="7262F4D1" w14:textId="337A08FB"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1</w:t>
            </w:r>
          </w:p>
        </w:tc>
        <w:tc>
          <w:tcPr>
            <w:tcW w:w="2790" w:type="dxa"/>
            <w:shd w:val="clear" w:color="auto" w:fill="auto"/>
            <w:vAlign w:val="center"/>
          </w:tcPr>
          <w:p w14:paraId="5956F813" w14:textId="70BA6968"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200-amp panel upgrade</w:t>
            </w:r>
          </w:p>
        </w:tc>
        <w:tc>
          <w:tcPr>
            <w:tcW w:w="2340" w:type="dxa"/>
            <w:shd w:val="clear" w:color="auto" w:fill="auto"/>
            <w:vAlign w:val="center"/>
            <w:hideMark/>
          </w:tcPr>
          <w:p w14:paraId="7877DE5F" w14:textId="29A5BD8A"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 </w:t>
            </w:r>
          </w:p>
        </w:tc>
        <w:tc>
          <w:tcPr>
            <w:tcW w:w="1485" w:type="dxa"/>
            <w:vAlign w:val="center"/>
          </w:tcPr>
          <w:p w14:paraId="74C6C870" w14:textId="56652369"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$950.00</w:t>
            </w:r>
          </w:p>
        </w:tc>
        <w:tc>
          <w:tcPr>
            <w:tcW w:w="1485" w:type="dxa"/>
            <w:shd w:val="clear" w:color="000000" w:fill="F2F2F2"/>
            <w:vAlign w:val="center"/>
          </w:tcPr>
          <w:p w14:paraId="299ACAD0" w14:textId="4F6DF72B"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$950.00</w:t>
            </w:r>
          </w:p>
        </w:tc>
      </w:tr>
      <w:tr w:rsidR="001C0AF7" w:rsidRPr="00F10E29" w14:paraId="525F6AD8" w14:textId="77777777" w:rsidTr="008F7570">
        <w:trPr>
          <w:trHeight w:val="432"/>
          <w:jc w:val="center"/>
        </w:trPr>
        <w:tc>
          <w:tcPr>
            <w:tcW w:w="985" w:type="dxa"/>
            <w:shd w:val="clear" w:color="auto" w:fill="auto"/>
            <w:vAlign w:val="center"/>
            <w:hideMark/>
          </w:tcPr>
          <w:p w14:paraId="299CB670" w14:textId="238D3EA9"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12</w:t>
            </w:r>
          </w:p>
        </w:tc>
        <w:tc>
          <w:tcPr>
            <w:tcW w:w="2790" w:type="dxa"/>
            <w:shd w:val="clear" w:color="auto" w:fill="auto"/>
            <w:vAlign w:val="center"/>
          </w:tcPr>
          <w:p w14:paraId="7C0FB07D" w14:textId="13458DE1"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Recessed LED lights</w:t>
            </w:r>
          </w:p>
        </w:tc>
        <w:tc>
          <w:tcPr>
            <w:tcW w:w="2340" w:type="dxa"/>
            <w:shd w:val="clear" w:color="auto" w:fill="auto"/>
            <w:vAlign w:val="center"/>
            <w:hideMark/>
          </w:tcPr>
          <w:p w14:paraId="00F2A865" w14:textId="0F06C6F2"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Electrical Supply Co.</w:t>
            </w:r>
          </w:p>
        </w:tc>
        <w:tc>
          <w:tcPr>
            <w:tcW w:w="1485" w:type="dxa"/>
            <w:vAlign w:val="center"/>
          </w:tcPr>
          <w:p w14:paraId="0B62E175" w14:textId="120AEACA"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$35.00</w:t>
            </w:r>
          </w:p>
        </w:tc>
        <w:tc>
          <w:tcPr>
            <w:tcW w:w="1485" w:type="dxa"/>
            <w:shd w:val="clear" w:color="000000" w:fill="F2F2F2"/>
            <w:vAlign w:val="center"/>
          </w:tcPr>
          <w:p w14:paraId="7832DD44" w14:textId="29274485"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$420.00</w:t>
            </w:r>
          </w:p>
        </w:tc>
      </w:tr>
      <w:tr w:rsidR="001C0AF7" w:rsidRPr="00F10E29" w14:paraId="256D376B" w14:textId="77777777" w:rsidTr="008F7570">
        <w:trPr>
          <w:trHeight w:val="432"/>
          <w:jc w:val="center"/>
        </w:trPr>
        <w:tc>
          <w:tcPr>
            <w:tcW w:w="985" w:type="dxa"/>
            <w:shd w:val="clear" w:color="auto" w:fill="auto"/>
            <w:vAlign w:val="center"/>
          </w:tcPr>
          <w:p w14:paraId="3192D07D" w14:textId="627C6527"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3</w:t>
            </w:r>
          </w:p>
        </w:tc>
        <w:tc>
          <w:tcPr>
            <w:tcW w:w="2790" w:type="dxa"/>
            <w:shd w:val="clear" w:color="auto" w:fill="auto"/>
            <w:vAlign w:val="center"/>
          </w:tcPr>
          <w:p w14:paraId="68551417" w14:textId="594163E8"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GFCI outlets</w:t>
            </w:r>
          </w:p>
        </w:tc>
        <w:tc>
          <w:tcPr>
            <w:tcW w:w="2340" w:type="dxa"/>
            <w:shd w:val="clear" w:color="auto" w:fill="auto"/>
            <w:vAlign w:val="center"/>
          </w:tcPr>
          <w:p w14:paraId="22F0978A" w14:textId="3CA293D9"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 </w:t>
            </w:r>
          </w:p>
        </w:tc>
        <w:tc>
          <w:tcPr>
            <w:tcW w:w="1485" w:type="dxa"/>
            <w:vAlign w:val="center"/>
          </w:tcPr>
          <w:p w14:paraId="414AEB62" w14:textId="440EBA22"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$25.00</w:t>
            </w:r>
          </w:p>
        </w:tc>
        <w:tc>
          <w:tcPr>
            <w:tcW w:w="1485" w:type="dxa"/>
            <w:shd w:val="clear" w:color="000000" w:fill="F2F2F2"/>
            <w:vAlign w:val="center"/>
          </w:tcPr>
          <w:p w14:paraId="02F2532B" w14:textId="04077D14"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$75.00</w:t>
            </w:r>
          </w:p>
        </w:tc>
      </w:tr>
      <w:tr w:rsidR="001C0AF7" w:rsidRPr="00F10E29" w14:paraId="3FAFD039" w14:textId="77777777" w:rsidTr="008F7570">
        <w:trPr>
          <w:trHeight w:val="432"/>
          <w:jc w:val="center"/>
        </w:trPr>
        <w:tc>
          <w:tcPr>
            <w:tcW w:w="985" w:type="dxa"/>
            <w:shd w:val="clear" w:color="auto" w:fill="auto"/>
            <w:vAlign w:val="center"/>
          </w:tcPr>
          <w:p w14:paraId="69F3D073" w14:textId="77777777" w:rsidR="001C0AF7" w:rsidRPr="00F10E29"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796DA54" w14:textId="77777777" w:rsidTr="008F7570">
        <w:trPr>
          <w:trHeight w:val="432"/>
          <w:jc w:val="center"/>
        </w:trPr>
        <w:tc>
          <w:tcPr>
            <w:tcW w:w="985" w:type="dxa"/>
            <w:shd w:val="clear" w:color="auto" w:fill="auto"/>
            <w:vAlign w:val="center"/>
          </w:tcPr>
          <w:p w14:paraId="56D3E256" w14:textId="77777777" w:rsidR="001C0AF7" w:rsidRPr="00F10E29"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1C0AF7">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D9D9D9" w:themeFill="background1" w:themeFillShade="D9"/>
            <w:noWrap/>
            <w:vAlign w:val="center"/>
          </w:tcPr>
          <w:p w14:paraId="26FA80A6" w14:textId="3B8EDE2A"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$1,745.00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B03C1F">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E7EBEE"/>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8F7570" w:rsidRDefault="00B03C1F" w:rsidP="00B03C1F">
            <w:pPr>
              <w:spacing w:after="0" w:line="240" w:lineRule="auto"/>
              <w:jc w:val="center"/>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E7EBEE"/>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vAlign w:val="center"/>
          </w:tcPr>
          <w:p w14:paraId="45BED5ED" w14:textId="765C5375"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$2,006.75</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990"/>
        <w:gridCol w:w="3690"/>
        <w:gridCol w:w="1483"/>
      </w:tblGrid>
      <w:tr w:rsidR="000971E0" w:rsidRPr="00B03C1F" w14:paraId="1FEB2FB5" w14:textId="77777777" w:rsidTr="005F00C7">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D2DCE4"/>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99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26631F" w:rsidRPr="000971E0" w14:paraId="62F5E0E1"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D2DCE4"/>
            <w:vAlign w:val="center"/>
          </w:tcPr>
          <w:p w14:paraId="0D2D1B09" w14:textId="05093E6B" w:rsidR="0026631F" w:rsidRPr="00B03C1F" w:rsidRDefault="0026631F" w:rsidP="0026631F">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D2DCE4"/>
            <w:noWrap/>
            <w:vAlign w:val="center"/>
          </w:tcPr>
          <w:p w14:paraId="1672EE7B" w14:textId="4EAC4292" w:rsidR="0026631F" w:rsidRPr="00B03C1F" w:rsidRDefault="0026631F" w:rsidP="0026631F">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990" w:type="dxa"/>
            <w:tcBorders>
              <w:left w:val="single" w:sz="4" w:space="0" w:color="BFBFBF"/>
            </w:tcBorders>
            <w:shd w:val="clear" w:color="auto" w:fill="auto"/>
            <w:noWrap/>
            <w:vAlign w:val="center"/>
          </w:tcPr>
          <w:p w14:paraId="52339FBA" w14:textId="77777777" w:rsidR="0026631F" w:rsidRPr="000971E0" w:rsidRDefault="0026631F" w:rsidP="0026631F">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467A9F3C"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$1,230.00</w:t>
            </w:r>
          </w:p>
        </w:tc>
      </w:tr>
      <w:tr w:rsidR="0026631F" w:rsidRPr="000971E0" w14:paraId="4AB3771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3A58292"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62B761DF"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$200.00</w:t>
            </w:r>
          </w:p>
        </w:tc>
        <w:tc>
          <w:tcPr>
            <w:tcW w:w="990" w:type="dxa"/>
            <w:tcBorders>
              <w:left w:val="single" w:sz="4" w:space="0" w:color="BFBFBF"/>
            </w:tcBorders>
            <w:shd w:val="clear" w:color="auto" w:fill="auto"/>
            <w:noWrap/>
            <w:vAlign w:val="center"/>
            <w:hideMark/>
          </w:tcPr>
          <w:p w14:paraId="2ADDDEFA"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2D270238"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$2,006.75</w:t>
            </w:r>
          </w:p>
        </w:tc>
      </w:tr>
      <w:tr w:rsidR="0026631F" w:rsidRPr="000971E0" w14:paraId="2AB6C92E"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49E7F253"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Inspection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30328287"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$150.00</w:t>
            </w:r>
          </w:p>
        </w:tc>
        <w:tc>
          <w:tcPr>
            <w:tcW w:w="990" w:type="dxa"/>
            <w:tcBorders>
              <w:left w:val="single" w:sz="4" w:space="0" w:color="BFBFBF"/>
            </w:tcBorders>
            <w:shd w:val="clear" w:color="auto" w:fill="auto"/>
            <w:noWrap/>
            <w:vAlign w:val="center"/>
            <w:hideMark/>
          </w:tcPr>
          <w:p w14:paraId="12FE4C91"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538D9D9D"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$650.00</w:t>
            </w:r>
          </w:p>
        </w:tc>
      </w:tr>
      <w:tr w:rsidR="0026631F" w:rsidRPr="000971E0" w14:paraId="43249AB4"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0766E44B"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Equipment rental (Scissor lift)</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1CC638B5"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$300.00</w:t>
            </w:r>
          </w:p>
        </w:tc>
        <w:tc>
          <w:tcPr>
            <w:tcW w:w="990" w:type="dxa"/>
            <w:tcBorders>
              <w:left w:val="single" w:sz="4" w:space="0" w:color="BFBFBF"/>
            </w:tcBorders>
            <w:shd w:val="clear" w:color="auto" w:fill="auto"/>
            <w:noWrap/>
            <w:vAlign w:val="center"/>
            <w:hideMark/>
          </w:tcPr>
          <w:p w14:paraId="19B19F62"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2EF"/>
            <w:vAlign w:val="center"/>
            <w:hideMark/>
          </w:tcPr>
          <w:p w14:paraId="1E5878F2" w14:textId="275CCC72"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$3,886.75</w:t>
            </w:r>
          </w:p>
        </w:tc>
      </w:tr>
      <w:tr w:rsidR="0026631F" w:rsidRPr="000971E0" w14:paraId="5594DDC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6349F6DC"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Travel fees (if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6631F" w:rsidRPr="008F7570" w:rsidRDefault="0026631F" w:rsidP="0026631F">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hideMark/>
          </w:tcPr>
          <w:p w14:paraId="0759772D"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02D7A616"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6%</w:t>
            </w:r>
          </w:p>
        </w:tc>
      </w:tr>
      <w:tr w:rsidR="0026631F" w:rsidRPr="000971E0" w14:paraId="422C7A1D"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6631F" w:rsidRPr="008F7570" w:rsidRDefault="0026631F" w:rsidP="0026631F">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6631F" w:rsidRPr="008F7570" w:rsidRDefault="0026631F" w:rsidP="0026631F">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tcPr>
          <w:p w14:paraId="4B0B2596"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D9D9D9"/>
            <w:vAlign w:val="center"/>
          </w:tcPr>
          <w:p w14:paraId="76D41B69" w14:textId="260B4407"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$4,119.96</w:t>
            </w:r>
          </w:p>
        </w:tc>
      </w:tr>
      <w:tr w:rsidR="0026631F" w:rsidRPr="000971E0" w14:paraId="1DBB4C8F"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22BCC215"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$650.00</w:t>
            </w:r>
          </w:p>
        </w:tc>
        <w:tc>
          <w:tcPr>
            <w:tcW w:w="99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5F00C7">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432"/>
        <w:gridCol w:w="3888"/>
        <w:gridCol w:w="1296"/>
      </w:tblGrid>
      <w:tr w:rsidR="008A0625" w:rsidRPr="00727037" w14:paraId="70B513C0" w14:textId="77777777" w:rsidTr="00727037">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432"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27982C36"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Authorized Electrical Contractor</w:t>
            </w:r>
            <w:r w:rsidR="00727037" w:rsidRPr="00727037">
              <w:rPr>
                <w:rFonts w:ascii="Century Gothic" w:eastAsia="Times New Roman" w:hAnsi="Century Gothic" w:cs="Calibri"/>
                <w:color w:val="595959"/>
                <w:sz w:val="18"/>
                <w:szCs w:val="18"/>
              </w:rPr>
              <w:t xml:space="preserve"> 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727037">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727037">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95AE" w14:textId="77777777" w:rsidR="005129D5" w:rsidRDefault="005129D5" w:rsidP="003E66B3">
      <w:pPr>
        <w:spacing w:after="0" w:line="240" w:lineRule="auto"/>
      </w:pPr>
      <w:r>
        <w:separator/>
      </w:r>
    </w:p>
  </w:endnote>
  <w:endnote w:type="continuationSeparator" w:id="0">
    <w:p w14:paraId="58ACDA56" w14:textId="77777777" w:rsidR="005129D5" w:rsidRDefault="005129D5"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9A37" w14:textId="77777777" w:rsidR="005129D5" w:rsidRDefault="005129D5" w:rsidP="003E66B3">
      <w:pPr>
        <w:spacing w:after="0" w:line="240" w:lineRule="auto"/>
      </w:pPr>
      <w:r>
        <w:separator/>
      </w:r>
    </w:p>
  </w:footnote>
  <w:footnote w:type="continuationSeparator" w:id="0">
    <w:p w14:paraId="25EF3AE1" w14:textId="77777777" w:rsidR="005129D5" w:rsidRDefault="005129D5"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642B1"/>
    <w:rsid w:val="00170AEE"/>
    <w:rsid w:val="0019478D"/>
    <w:rsid w:val="001A4B52"/>
    <w:rsid w:val="001C0AF7"/>
    <w:rsid w:val="001C1BF9"/>
    <w:rsid w:val="001C1C7F"/>
    <w:rsid w:val="001C58C4"/>
    <w:rsid w:val="001D5D34"/>
    <w:rsid w:val="001E5E07"/>
    <w:rsid w:val="001F038A"/>
    <w:rsid w:val="00203CF9"/>
    <w:rsid w:val="00213307"/>
    <w:rsid w:val="00262913"/>
    <w:rsid w:val="0026631F"/>
    <w:rsid w:val="00266586"/>
    <w:rsid w:val="00271937"/>
    <w:rsid w:val="00273A6F"/>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E66B3"/>
    <w:rsid w:val="003F4B40"/>
    <w:rsid w:val="00446E9C"/>
    <w:rsid w:val="00447D2B"/>
    <w:rsid w:val="004513ED"/>
    <w:rsid w:val="004525CB"/>
    <w:rsid w:val="00496755"/>
    <w:rsid w:val="00497933"/>
    <w:rsid w:val="004A5910"/>
    <w:rsid w:val="004F45AB"/>
    <w:rsid w:val="005000F4"/>
    <w:rsid w:val="005129D5"/>
    <w:rsid w:val="005271C3"/>
    <w:rsid w:val="00542219"/>
    <w:rsid w:val="00565356"/>
    <w:rsid w:val="0058124A"/>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27037"/>
    <w:rsid w:val="00732980"/>
    <w:rsid w:val="007425F5"/>
    <w:rsid w:val="0074562E"/>
    <w:rsid w:val="00753347"/>
    <w:rsid w:val="007754CD"/>
    <w:rsid w:val="00785D55"/>
    <w:rsid w:val="007B68E0"/>
    <w:rsid w:val="007C279C"/>
    <w:rsid w:val="0080242A"/>
    <w:rsid w:val="00847190"/>
    <w:rsid w:val="008514B1"/>
    <w:rsid w:val="00862859"/>
    <w:rsid w:val="00862DE1"/>
    <w:rsid w:val="008A0625"/>
    <w:rsid w:val="008B515A"/>
    <w:rsid w:val="008C4966"/>
    <w:rsid w:val="008E31AC"/>
    <w:rsid w:val="008F7570"/>
    <w:rsid w:val="00910F86"/>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84D37"/>
    <w:rsid w:val="00A94412"/>
    <w:rsid w:val="00AA5715"/>
    <w:rsid w:val="00AB12A5"/>
    <w:rsid w:val="00AC5E8F"/>
    <w:rsid w:val="00AC6D0E"/>
    <w:rsid w:val="00AF5AAB"/>
    <w:rsid w:val="00AF767F"/>
    <w:rsid w:val="00B03C1F"/>
    <w:rsid w:val="00B04BD3"/>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3A97"/>
    <w:rsid w:val="00CA7D1C"/>
    <w:rsid w:val="00CC1118"/>
    <w:rsid w:val="00CD723E"/>
    <w:rsid w:val="00CE1C84"/>
    <w:rsid w:val="00D81B0E"/>
    <w:rsid w:val="00D9287E"/>
    <w:rsid w:val="00D93427"/>
    <w:rsid w:val="00DA4FE6"/>
    <w:rsid w:val="00DB5282"/>
    <w:rsid w:val="00DB7536"/>
    <w:rsid w:val="00DD13E6"/>
    <w:rsid w:val="00DE6809"/>
    <w:rsid w:val="00DF48FB"/>
    <w:rsid w:val="00E32223"/>
    <w:rsid w:val="00E34FE3"/>
    <w:rsid w:val="00E545EF"/>
    <w:rsid w:val="00E95CF6"/>
    <w:rsid w:val="00E977E8"/>
    <w:rsid w:val="00EC3DE2"/>
    <w:rsid w:val="00ED2475"/>
    <w:rsid w:val="00EE1FFC"/>
    <w:rsid w:val="00EF3F57"/>
    <w:rsid w:val="00EF428B"/>
    <w:rsid w:val="00F10E29"/>
    <w:rsid w:val="00F1170B"/>
    <w:rsid w:val="00F246D1"/>
    <w:rsid w:val="00F97A3E"/>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Electrical+Time+and+Materials+Construction+Invoice-word-11215&amp;lpa=Electrical+Time+and+Materials+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16</cp:revision>
  <dcterms:created xsi:type="dcterms:W3CDTF">2025-03-07T21:35:00Z</dcterms:created>
  <dcterms:modified xsi:type="dcterms:W3CDTF">2025-04-29T15:46:00Z</dcterms:modified>
</cp:coreProperties>
</file>