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8D61F" w14:textId="2269A339" w:rsidR="002267AC" w:rsidRPr="002267AC" w:rsidRDefault="002267AC">
      <w:pPr>
        <w:rPr>
          <w:rFonts w:ascii="Century Gothic" w:hAnsi="Century Gothic"/>
          <w:b/>
          <w:bCs/>
          <w:color w:val="595959" w:themeColor="text1" w:themeTint="A6"/>
          <w:sz w:val="38"/>
          <w:szCs w:val="38"/>
        </w:rPr>
      </w:pPr>
      <w:r w:rsidRPr="002267AC">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1548DFE6" wp14:editId="02F5F3EB">
            <wp:simplePos x="0" y="0"/>
            <wp:positionH relativeFrom="column">
              <wp:posOffset>4972050</wp:posOffset>
            </wp:positionH>
            <wp:positionV relativeFrom="paragraph">
              <wp:posOffset>-38100</wp:posOffset>
            </wp:positionV>
            <wp:extent cx="2093901" cy="416454"/>
            <wp:effectExtent l="0" t="0" r="1905" b="3175"/>
            <wp:wrapNone/>
            <wp:docPr id="28846619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66196"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7906" cy="419240"/>
                    </a:xfrm>
                    <a:prstGeom prst="rect">
                      <a:avLst/>
                    </a:prstGeom>
                  </pic:spPr>
                </pic:pic>
              </a:graphicData>
            </a:graphic>
            <wp14:sizeRelH relativeFrom="margin">
              <wp14:pctWidth>0</wp14:pctWidth>
            </wp14:sizeRelH>
            <wp14:sizeRelV relativeFrom="margin">
              <wp14:pctHeight>0</wp14:pctHeight>
            </wp14:sizeRelV>
          </wp:anchor>
        </w:drawing>
      </w:r>
      <w:r w:rsidRPr="002267AC">
        <w:rPr>
          <w:rFonts w:ascii="Century Gothic" w:hAnsi="Century Gothic"/>
          <w:b/>
          <w:bCs/>
          <w:color w:val="595959" w:themeColor="text1" w:themeTint="A6"/>
          <w:sz w:val="38"/>
          <w:szCs w:val="38"/>
        </w:rPr>
        <w:t>Construction Management RFP Template</w:t>
      </w:r>
    </w:p>
    <w:p w14:paraId="284A73A1" w14:textId="1E28B59B" w:rsidR="002267AC" w:rsidRDefault="00095F97">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0"/>
          <w:szCs w:val="40"/>
        </w:rPr>
        <mc:AlternateContent>
          <mc:Choice Requires="wps">
            <w:drawing>
              <wp:anchor distT="0" distB="0" distL="114300" distR="114300" simplePos="0" relativeHeight="251659264" behindDoc="0" locked="0" layoutInCell="1" allowOverlap="1" wp14:anchorId="1ACBC185" wp14:editId="2C0A9A87">
                <wp:simplePos x="0" y="0"/>
                <wp:positionH relativeFrom="column">
                  <wp:posOffset>38100</wp:posOffset>
                </wp:positionH>
                <wp:positionV relativeFrom="paragraph">
                  <wp:posOffset>31750</wp:posOffset>
                </wp:positionV>
                <wp:extent cx="7027545" cy="428625"/>
                <wp:effectExtent l="0" t="0" r="20955" b="28575"/>
                <wp:wrapNone/>
                <wp:docPr id="938320330" name="Text Box 1"/>
                <wp:cNvGraphicFramePr/>
                <a:graphic xmlns:a="http://schemas.openxmlformats.org/drawingml/2006/main">
                  <a:graphicData uri="http://schemas.microsoft.com/office/word/2010/wordprocessingShape">
                    <wps:wsp>
                      <wps:cNvSpPr txBox="1"/>
                      <wps:spPr>
                        <a:xfrm>
                          <a:off x="0" y="0"/>
                          <a:ext cx="7027545" cy="428625"/>
                        </a:xfrm>
                        <a:prstGeom prst="rect">
                          <a:avLst/>
                        </a:prstGeom>
                        <a:solidFill>
                          <a:schemeClr val="accent1"/>
                        </a:solidFill>
                        <a:ln w="6350">
                          <a:solidFill>
                            <a:prstClr val="black"/>
                          </a:solidFill>
                        </a:ln>
                      </wps:spPr>
                      <wps:txbx>
                        <w:txbxContent>
                          <w:p w14:paraId="02A3320C" w14:textId="5A18834E" w:rsidR="00095F97" w:rsidRPr="00095F97" w:rsidRDefault="00095F97" w:rsidP="00095F97">
                            <w:pPr>
                              <w:jc w:val="center"/>
                              <w:rPr>
                                <w:rFonts w:ascii="Century Gothic" w:hAnsi="Century Gothic"/>
                                <w:b/>
                                <w:bCs/>
                                <w:color w:val="FFFFFF" w:themeColor="background1"/>
                                <w:sz w:val="40"/>
                                <w:szCs w:val="40"/>
                              </w:rPr>
                            </w:pPr>
                            <w:r w:rsidRPr="00095F97">
                              <w:rPr>
                                <w:rFonts w:ascii="Century Gothic" w:hAnsi="Century Gothic"/>
                                <w:b/>
                                <w:bCs/>
                                <w:color w:val="FFFFFF" w:themeColor="background1"/>
                                <w:sz w:val="40"/>
                                <w:szCs w:val="40"/>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CBC185" id="_x0000_t202" coordsize="21600,21600" o:spt="202" path="m,l,21600r21600,l21600,xe">
                <v:stroke joinstyle="miter"/>
                <v:path gradientshapeok="t" o:connecttype="rect"/>
              </v:shapetype>
              <v:shape id="Text Box 1" o:spid="_x0000_s1026" type="#_x0000_t202" style="position:absolute;margin-left:3pt;margin-top:2.5pt;width:553.3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" fillcolor="#156082 [3204]" strokeweight=".5pt">
                <v:textbox>
                  <w:txbxContent>
                    <w:p w14:paraId="02A3320C" w14:textId="5A18834E" w:rsidR="00095F97" w:rsidRPr="00095F97" w:rsidRDefault="00095F97" w:rsidP="00095F97">
                      <w:pPr>
                        <w:jc w:val="center"/>
                        <w:rPr>
                          <w:rFonts w:ascii="Century Gothic" w:hAnsi="Century Gothic"/>
                          <w:b/>
                          <w:bCs/>
                          <w:color w:val="FFFFFF" w:themeColor="background1"/>
                          <w:sz w:val="40"/>
                          <w:szCs w:val="40"/>
                        </w:rPr>
                      </w:pPr>
                      <w:r w:rsidRPr="00095F97">
                        <w:rPr>
                          <w:rFonts w:ascii="Century Gothic" w:hAnsi="Century Gothic"/>
                          <w:b/>
                          <w:bCs/>
                          <w:color w:val="FFFFFF" w:themeColor="background1"/>
                          <w:sz w:val="40"/>
                          <w:szCs w:val="40"/>
                        </w:rPr>
                        <w:t>Your Logo Here</w:t>
                      </w:r>
                    </w:p>
                  </w:txbxContent>
                </v:textbox>
              </v:shape>
            </w:pict>
          </mc:Fallback>
        </mc:AlternateContent>
      </w:r>
    </w:p>
    <w:tbl>
      <w:tblPr>
        <w:tblW w:w="10890" w:type="dxa"/>
        <w:tblLook w:val="04A0" w:firstRow="1" w:lastRow="0" w:firstColumn="1" w:lastColumn="0" w:noHBand="0" w:noVBand="1"/>
      </w:tblPr>
      <w:tblGrid>
        <w:gridCol w:w="3680"/>
        <w:gridCol w:w="7210"/>
      </w:tblGrid>
      <w:tr w:rsidR="002267AC" w:rsidRPr="002267AC" w14:paraId="666E0337" w14:textId="77777777" w:rsidTr="002267AC">
        <w:trPr>
          <w:trHeight w:val="750"/>
        </w:trPr>
        <w:tc>
          <w:tcPr>
            <w:tcW w:w="10890" w:type="dxa"/>
            <w:gridSpan w:val="2"/>
            <w:tcBorders>
              <w:top w:val="nil"/>
              <w:left w:val="nil"/>
              <w:bottom w:val="nil"/>
              <w:right w:val="nil"/>
            </w:tcBorders>
            <w:shd w:val="clear" w:color="auto" w:fill="auto"/>
            <w:noWrap/>
            <w:vAlign w:val="center"/>
            <w:hideMark/>
          </w:tcPr>
          <w:p w14:paraId="505BA24B"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t>1. Project Overview</w:t>
            </w:r>
          </w:p>
        </w:tc>
      </w:tr>
      <w:tr w:rsidR="002267AC" w:rsidRPr="002267AC" w14:paraId="15F1F21A" w14:textId="77777777" w:rsidTr="002267AC">
        <w:trPr>
          <w:trHeight w:val="600"/>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257E4B5E"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Project Title</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791E2EAF" w14:textId="3ECBD641" w:rsidR="002267AC" w:rsidRPr="002267AC" w:rsidRDefault="002267AC" w:rsidP="002267AC">
            <w:pPr>
              <w:spacing w:after="0" w:line="240" w:lineRule="auto"/>
              <w:ind w:firstLineChars="100" w:firstLine="200"/>
              <w:rPr>
                <w:rFonts w:ascii="Century Gothic" w:eastAsia="Times New Roman" w:hAnsi="Century Gothic" w:cs="Calibri"/>
                <w:color w:val="595959"/>
                <w:kern w:val="0"/>
                <w:sz w:val="20"/>
                <w:szCs w:val="20"/>
                <w14:ligatures w14:val="none"/>
              </w:rPr>
            </w:pPr>
          </w:p>
        </w:tc>
      </w:tr>
      <w:tr w:rsidR="002267AC" w:rsidRPr="002267AC" w14:paraId="7F09ECB3" w14:textId="77777777" w:rsidTr="002267AC">
        <w:trPr>
          <w:trHeight w:val="3203"/>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7DE1931A"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Project Description</w:t>
            </w:r>
          </w:p>
        </w:tc>
        <w:tc>
          <w:tcPr>
            <w:tcW w:w="7210" w:type="dxa"/>
            <w:tcBorders>
              <w:top w:val="nil"/>
              <w:left w:val="nil"/>
              <w:bottom w:val="single" w:sz="4" w:space="0" w:color="BFBFBF"/>
              <w:right w:val="single" w:sz="4" w:space="0" w:color="BFBFBF"/>
            </w:tcBorders>
            <w:shd w:val="clear" w:color="auto" w:fill="auto"/>
            <w:vAlign w:val="center"/>
            <w:hideMark/>
          </w:tcPr>
          <w:p w14:paraId="51D54D79"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Description</w:t>
            </w:r>
          </w:p>
        </w:tc>
      </w:tr>
      <w:tr w:rsidR="002267AC" w:rsidRPr="002267AC" w14:paraId="08964D6E" w14:textId="77777777" w:rsidTr="002267AC">
        <w:trPr>
          <w:trHeight w:val="431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3ACA95C0"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Objectives</w:t>
            </w:r>
          </w:p>
        </w:tc>
        <w:tc>
          <w:tcPr>
            <w:tcW w:w="7210" w:type="dxa"/>
            <w:tcBorders>
              <w:top w:val="nil"/>
              <w:left w:val="nil"/>
              <w:bottom w:val="single" w:sz="4" w:space="0" w:color="BFBFBF"/>
              <w:right w:val="single" w:sz="4" w:space="0" w:color="BFBFBF"/>
            </w:tcBorders>
            <w:shd w:val="clear" w:color="auto" w:fill="auto"/>
            <w:vAlign w:val="center"/>
            <w:hideMark/>
          </w:tcPr>
          <w:p w14:paraId="08DFB102"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Key goals (e.g., timely completion, cost control, quality assurance)</w:t>
            </w:r>
          </w:p>
        </w:tc>
      </w:tr>
      <w:tr w:rsidR="002267AC" w:rsidRPr="002267AC" w14:paraId="7375CC5F"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0925352E"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t>2. Client Information</w:t>
            </w:r>
          </w:p>
        </w:tc>
      </w:tr>
      <w:tr w:rsidR="002267AC" w:rsidRPr="002267AC" w14:paraId="37C146BC" w14:textId="77777777" w:rsidTr="002267AC">
        <w:trPr>
          <w:trHeight w:val="600"/>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092E4E3A"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Client/Owner Name</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507BC855" w14:textId="2CE74079"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p>
        </w:tc>
      </w:tr>
      <w:tr w:rsidR="002267AC" w:rsidRPr="002267AC" w14:paraId="1880BAE5" w14:textId="77777777" w:rsidTr="002267AC">
        <w:trPr>
          <w:trHeight w:val="6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0CC37CAE"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Primary Contact</w:t>
            </w:r>
          </w:p>
        </w:tc>
        <w:tc>
          <w:tcPr>
            <w:tcW w:w="7210" w:type="dxa"/>
            <w:tcBorders>
              <w:top w:val="nil"/>
              <w:left w:val="nil"/>
              <w:bottom w:val="single" w:sz="4" w:space="0" w:color="BFBFBF"/>
              <w:right w:val="single" w:sz="4" w:space="0" w:color="BFBFBF"/>
            </w:tcBorders>
            <w:shd w:val="clear" w:color="auto" w:fill="auto"/>
            <w:vAlign w:val="center"/>
            <w:hideMark/>
          </w:tcPr>
          <w:p w14:paraId="4292E5A5" w14:textId="3EA13906"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p>
        </w:tc>
      </w:tr>
      <w:tr w:rsidR="002267AC" w:rsidRPr="002267AC" w14:paraId="47EBF8BE" w14:textId="77777777" w:rsidTr="002267AC">
        <w:trPr>
          <w:trHeight w:val="6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1D8E8F67"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Project Stakeholders</w:t>
            </w:r>
          </w:p>
        </w:tc>
        <w:tc>
          <w:tcPr>
            <w:tcW w:w="7210" w:type="dxa"/>
            <w:tcBorders>
              <w:top w:val="nil"/>
              <w:left w:val="nil"/>
              <w:bottom w:val="single" w:sz="4" w:space="0" w:color="BFBFBF"/>
              <w:right w:val="single" w:sz="4" w:space="0" w:color="BFBFBF"/>
            </w:tcBorders>
            <w:shd w:val="clear" w:color="auto" w:fill="auto"/>
            <w:vAlign w:val="center"/>
            <w:hideMark/>
          </w:tcPr>
          <w:p w14:paraId="01201C57" w14:textId="4A157791"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p>
        </w:tc>
      </w:tr>
    </w:tbl>
    <w:p w14:paraId="589B40BC" w14:textId="7D6E0CD1" w:rsidR="002267AC" w:rsidRDefault="002267AC">
      <w:pPr>
        <w:rPr>
          <w:rFonts w:ascii="Century Gothic" w:hAnsi="Century Gothic"/>
          <w:b/>
          <w:bCs/>
          <w:color w:val="595959" w:themeColor="text1" w:themeTint="A6"/>
          <w:sz w:val="40"/>
          <w:szCs w:val="40"/>
        </w:rPr>
      </w:pPr>
    </w:p>
    <w:p w14:paraId="01EEAE6F" w14:textId="77777777" w:rsidR="002267AC" w:rsidRDefault="002267AC">
      <w:pPr>
        <w:rPr>
          <w:rFonts w:ascii="Century Gothic" w:hAnsi="Century Gothic"/>
          <w:b/>
          <w:bCs/>
          <w:color w:val="595959" w:themeColor="text1" w:themeTint="A6"/>
          <w:sz w:val="40"/>
          <w:szCs w:val="40"/>
        </w:rPr>
      </w:pPr>
      <w:r>
        <w:rPr>
          <w:rFonts w:ascii="Century Gothic" w:hAnsi="Century Gothic"/>
          <w:b/>
          <w:bCs/>
          <w:color w:val="595959" w:themeColor="text1" w:themeTint="A6"/>
          <w:sz w:val="40"/>
          <w:szCs w:val="40"/>
        </w:rPr>
        <w:br w:type="page"/>
      </w:r>
    </w:p>
    <w:tbl>
      <w:tblPr>
        <w:tblW w:w="10890" w:type="dxa"/>
        <w:tblLook w:val="04A0" w:firstRow="1" w:lastRow="0" w:firstColumn="1" w:lastColumn="0" w:noHBand="0" w:noVBand="1"/>
      </w:tblPr>
      <w:tblGrid>
        <w:gridCol w:w="10890"/>
      </w:tblGrid>
      <w:tr w:rsidR="002267AC" w:rsidRPr="002267AC" w14:paraId="1BA250A3" w14:textId="77777777" w:rsidTr="002267AC">
        <w:trPr>
          <w:trHeight w:val="900"/>
        </w:trPr>
        <w:tc>
          <w:tcPr>
            <w:tcW w:w="10890" w:type="dxa"/>
            <w:tcBorders>
              <w:top w:val="nil"/>
              <w:left w:val="nil"/>
              <w:bottom w:val="nil"/>
              <w:right w:val="nil"/>
            </w:tcBorders>
            <w:shd w:val="clear" w:color="auto" w:fill="auto"/>
            <w:noWrap/>
            <w:vAlign w:val="bottom"/>
            <w:hideMark/>
          </w:tcPr>
          <w:p w14:paraId="3D91C0E8"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lastRenderedPageBreak/>
              <w:t>3. Scope of Services</w:t>
            </w:r>
          </w:p>
        </w:tc>
      </w:tr>
      <w:tr w:rsidR="002267AC" w:rsidRPr="002267AC" w14:paraId="326BE1E5" w14:textId="77777777" w:rsidTr="002267AC">
        <w:trPr>
          <w:trHeight w:val="642"/>
        </w:trPr>
        <w:tc>
          <w:tcPr>
            <w:tcW w:w="10890" w:type="dxa"/>
            <w:tcBorders>
              <w:top w:val="nil"/>
              <w:left w:val="nil"/>
              <w:bottom w:val="nil"/>
              <w:right w:val="nil"/>
            </w:tcBorders>
            <w:shd w:val="clear" w:color="auto" w:fill="auto"/>
            <w:vAlign w:val="center"/>
            <w:hideMark/>
          </w:tcPr>
          <w:p w14:paraId="3CFC3436" w14:textId="77777777" w:rsidR="002267AC" w:rsidRPr="002267AC" w:rsidRDefault="002267AC" w:rsidP="002267AC">
            <w:pPr>
              <w:spacing w:after="0" w:line="240" w:lineRule="auto"/>
              <w:rPr>
                <w:rFonts w:ascii="Century Gothic" w:eastAsia="Times New Roman" w:hAnsi="Century Gothic" w:cs="Calibri"/>
                <w:color w:val="44546A"/>
                <w:kern w:val="0"/>
                <w:sz w:val="28"/>
                <w:szCs w:val="28"/>
                <w14:ligatures w14:val="none"/>
              </w:rPr>
            </w:pPr>
            <w:r w:rsidRPr="002267AC">
              <w:rPr>
                <w:rFonts w:ascii="Century Gothic" w:eastAsia="Times New Roman" w:hAnsi="Century Gothic" w:cs="Calibri"/>
                <w:color w:val="44546A"/>
                <w:kern w:val="0"/>
                <w:sz w:val="28"/>
                <w:szCs w:val="28"/>
                <w14:ligatures w14:val="none"/>
              </w:rPr>
              <w:t>Pre-Construction Services</w:t>
            </w:r>
          </w:p>
        </w:tc>
      </w:tr>
      <w:tr w:rsidR="002267AC" w:rsidRPr="002267AC" w14:paraId="160A3097" w14:textId="77777777" w:rsidTr="002267AC">
        <w:trPr>
          <w:trHeight w:val="375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C5E5B4"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1. Feasibility studies and initial budgeting</w:t>
            </w:r>
            <w:r w:rsidRPr="002267AC">
              <w:rPr>
                <w:rFonts w:ascii="Century Gothic" w:eastAsia="Times New Roman" w:hAnsi="Century Gothic" w:cs="Calibri"/>
                <w:color w:val="595959"/>
                <w:kern w:val="0"/>
                <w:sz w:val="20"/>
                <w:szCs w:val="20"/>
                <w14:ligatures w14:val="none"/>
              </w:rPr>
              <w:br/>
              <w:t>2. Collaboration during design phases</w:t>
            </w:r>
            <w:r w:rsidRPr="002267AC">
              <w:rPr>
                <w:rFonts w:ascii="Century Gothic" w:eastAsia="Times New Roman" w:hAnsi="Century Gothic" w:cs="Calibri"/>
                <w:color w:val="595959"/>
                <w:kern w:val="0"/>
                <w:sz w:val="20"/>
                <w:szCs w:val="20"/>
                <w14:ligatures w14:val="none"/>
              </w:rPr>
              <w:br/>
              <w:t>3. Scheduling and procurement planning</w:t>
            </w:r>
            <w:r w:rsidRPr="002267AC">
              <w:rPr>
                <w:rFonts w:ascii="Century Gothic" w:eastAsia="Times New Roman" w:hAnsi="Century Gothic" w:cs="Calibri"/>
                <w:color w:val="595959"/>
                <w:kern w:val="0"/>
                <w:sz w:val="20"/>
                <w:szCs w:val="20"/>
                <w14:ligatures w14:val="none"/>
              </w:rPr>
              <w:br/>
              <w:t>4. Value engineering to optimize costs and quality</w:t>
            </w:r>
          </w:p>
        </w:tc>
      </w:tr>
      <w:tr w:rsidR="002267AC" w:rsidRPr="002267AC" w14:paraId="5AAE2D57" w14:textId="77777777" w:rsidTr="002267AC">
        <w:trPr>
          <w:trHeight w:val="642"/>
        </w:trPr>
        <w:tc>
          <w:tcPr>
            <w:tcW w:w="10890" w:type="dxa"/>
            <w:tcBorders>
              <w:top w:val="nil"/>
              <w:left w:val="nil"/>
              <w:bottom w:val="nil"/>
              <w:right w:val="nil"/>
            </w:tcBorders>
            <w:shd w:val="clear" w:color="auto" w:fill="auto"/>
            <w:vAlign w:val="center"/>
            <w:hideMark/>
          </w:tcPr>
          <w:p w14:paraId="1FF6D09F" w14:textId="77777777" w:rsidR="002267AC" w:rsidRPr="002267AC" w:rsidRDefault="002267AC" w:rsidP="002267AC">
            <w:pPr>
              <w:spacing w:after="0" w:line="240" w:lineRule="auto"/>
              <w:rPr>
                <w:rFonts w:ascii="Century Gothic" w:eastAsia="Times New Roman" w:hAnsi="Century Gothic" w:cs="Calibri"/>
                <w:color w:val="44546A"/>
                <w:kern w:val="0"/>
                <w:sz w:val="28"/>
                <w:szCs w:val="28"/>
                <w14:ligatures w14:val="none"/>
              </w:rPr>
            </w:pPr>
            <w:r w:rsidRPr="002267AC">
              <w:rPr>
                <w:rFonts w:ascii="Century Gothic" w:eastAsia="Times New Roman" w:hAnsi="Century Gothic" w:cs="Calibri"/>
                <w:color w:val="44546A"/>
                <w:kern w:val="0"/>
                <w:sz w:val="28"/>
                <w:szCs w:val="28"/>
                <w14:ligatures w14:val="none"/>
              </w:rPr>
              <w:t>Construction Phase Services</w:t>
            </w:r>
          </w:p>
        </w:tc>
      </w:tr>
      <w:tr w:rsidR="002267AC" w:rsidRPr="002267AC" w14:paraId="2A53DA84" w14:textId="77777777" w:rsidTr="002267AC">
        <w:trPr>
          <w:trHeight w:val="402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0E4AAE"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1. Coordination of contractors and site logistics</w:t>
            </w:r>
            <w:r w:rsidRPr="002267AC">
              <w:rPr>
                <w:rFonts w:ascii="Century Gothic" w:eastAsia="Times New Roman" w:hAnsi="Century Gothic" w:cs="Calibri"/>
                <w:color w:val="595959"/>
                <w:kern w:val="0"/>
                <w:sz w:val="20"/>
                <w:szCs w:val="20"/>
                <w14:ligatures w14:val="none"/>
              </w:rPr>
              <w:br/>
              <w:t>2. Safety and regulatory compliance management</w:t>
            </w:r>
            <w:r w:rsidRPr="002267AC">
              <w:rPr>
                <w:rFonts w:ascii="Century Gothic" w:eastAsia="Times New Roman" w:hAnsi="Century Gothic" w:cs="Calibri"/>
                <w:color w:val="595959"/>
                <w:kern w:val="0"/>
                <w:sz w:val="20"/>
                <w:szCs w:val="20"/>
                <w14:ligatures w14:val="none"/>
              </w:rPr>
              <w:br/>
              <w:t>3. Real-time project progress tracking</w:t>
            </w:r>
            <w:r w:rsidRPr="002267AC">
              <w:rPr>
                <w:rFonts w:ascii="Century Gothic" w:eastAsia="Times New Roman" w:hAnsi="Century Gothic" w:cs="Calibri"/>
                <w:color w:val="595959"/>
                <w:kern w:val="0"/>
                <w:sz w:val="20"/>
                <w:szCs w:val="20"/>
                <w14:ligatures w14:val="none"/>
              </w:rPr>
              <w:br/>
              <w:t>4. Quality control and inspections</w:t>
            </w:r>
          </w:p>
        </w:tc>
      </w:tr>
      <w:tr w:rsidR="002267AC" w:rsidRPr="002267AC" w14:paraId="1547005B" w14:textId="77777777" w:rsidTr="002267AC">
        <w:trPr>
          <w:trHeight w:val="642"/>
        </w:trPr>
        <w:tc>
          <w:tcPr>
            <w:tcW w:w="10890" w:type="dxa"/>
            <w:tcBorders>
              <w:top w:val="nil"/>
              <w:left w:val="nil"/>
              <w:bottom w:val="nil"/>
              <w:right w:val="nil"/>
            </w:tcBorders>
            <w:shd w:val="clear" w:color="auto" w:fill="auto"/>
            <w:vAlign w:val="center"/>
            <w:hideMark/>
          </w:tcPr>
          <w:p w14:paraId="6DF2C39B" w14:textId="77777777" w:rsidR="002267AC" w:rsidRPr="002267AC" w:rsidRDefault="002267AC" w:rsidP="002267AC">
            <w:pPr>
              <w:spacing w:after="0" w:line="240" w:lineRule="auto"/>
              <w:rPr>
                <w:rFonts w:ascii="Century Gothic" w:eastAsia="Times New Roman" w:hAnsi="Century Gothic" w:cs="Calibri"/>
                <w:color w:val="44546A"/>
                <w:kern w:val="0"/>
                <w:sz w:val="28"/>
                <w:szCs w:val="28"/>
                <w14:ligatures w14:val="none"/>
              </w:rPr>
            </w:pPr>
            <w:r w:rsidRPr="002267AC">
              <w:rPr>
                <w:rFonts w:ascii="Century Gothic" w:eastAsia="Times New Roman" w:hAnsi="Century Gothic" w:cs="Calibri"/>
                <w:color w:val="44546A"/>
                <w:kern w:val="0"/>
                <w:sz w:val="28"/>
                <w:szCs w:val="28"/>
                <w14:ligatures w14:val="none"/>
              </w:rPr>
              <w:t>Post-Construction Services</w:t>
            </w:r>
          </w:p>
        </w:tc>
      </w:tr>
      <w:tr w:rsidR="002267AC" w:rsidRPr="002267AC" w14:paraId="7D550A81" w14:textId="77777777" w:rsidTr="002267AC">
        <w:trPr>
          <w:trHeight w:val="2492"/>
        </w:trPr>
        <w:tc>
          <w:tcPr>
            <w:tcW w:w="108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FE55E07"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1. Project closeout and punch list resolution</w:t>
            </w:r>
            <w:r w:rsidRPr="002267AC">
              <w:rPr>
                <w:rFonts w:ascii="Century Gothic" w:eastAsia="Times New Roman" w:hAnsi="Century Gothic" w:cs="Calibri"/>
                <w:color w:val="595959"/>
                <w:kern w:val="0"/>
                <w:sz w:val="20"/>
                <w:szCs w:val="20"/>
                <w14:ligatures w14:val="none"/>
              </w:rPr>
              <w:br/>
              <w:t>2. Warranty management and final documentation handover</w:t>
            </w:r>
            <w:r w:rsidRPr="002267AC">
              <w:rPr>
                <w:rFonts w:ascii="Century Gothic" w:eastAsia="Times New Roman" w:hAnsi="Century Gothic" w:cs="Calibri"/>
                <w:color w:val="595959"/>
                <w:kern w:val="0"/>
                <w:sz w:val="20"/>
                <w:szCs w:val="20"/>
                <w14:ligatures w14:val="none"/>
              </w:rPr>
              <w:br/>
              <w:t>3. Training for facilities management staff, if applicable</w:t>
            </w:r>
          </w:p>
        </w:tc>
      </w:tr>
    </w:tbl>
    <w:p w14:paraId="7ED2F0D5" w14:textId="6F924A72" w:rsidR="002267AC" w:rsidRDefault="002267AC">
      <w:pPr>
        <w:rPr>
          <w:rFonts w:ascii="Century Gothic" w:hAnsi="Century Gothic"/>
          <w:b/>
          <w:bCs/>
          <w:color w:val="595959" w:themeColor="text1" w:themeTint="A6"/>
          <w:sz w:val="40"/>
          <w:szCs w:val="40"/>
        </w:rPr>
      </w:pPr>
    </w:p>
    <w:p w14:paraId="5A3EFAC3" w14:textId="77777777" w:rsidR="002267AC" w:rsidRDefault="002267AC">
      <w:pPr>
        <w:rPr>
          <w:rFonts w:ascii="Century Gothic" w:hAnsi="Century Gothic"/>
          <w:b/>
          <w:bCs/>
          <w:color w:val="595959" w:themeColor="text1" w:themeTint="A6"/>
          <w:sz w:val="40"/>
          <w:szCs w:val="40"/>
        </w:rPr>
      </w:pPr>
      <w:r>
        <w:rPr>
          <w:rFonts w:ascii="Century Gothic" w:hAnsi="Century Gothic"/>
          <w:b/>
          <w:bCs/>
          <w:color w:val="595959" w:themeColor="text1" w:themeTint="A6"/>
          <w:sz w:val="40"/>
          <w:szCs w:val="40"/>
        </w:rPr>
        <w:br w:type="page"/>
      </w:r>
    </w:p>
    <w:tbl>
      <w:tblPr>
        <w:tblW w:w="10890" w:type="dxa"/>
        <w:tblLook w:val="04A0" w:firstRow="1" w:lastRow="0" w:firstColumn="1" w:lastColumn="0" w:noHBand="0" w:noVBand="1"/>
      </w:tblPr>
      <w:tblGrid>
        <w:gridCol w:w="3680"/>
        <w:gridCol w:w="7210"/>
      </w:tblGrid>
      <w:tr w:rsidR="002267AC" w:rsidRPr="002267AC" w14:paraId="05F1E510"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592545C1"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lastRenderedPageBreak/>
              <w:t>4. Proposal Submission Requirements</w:t>
            </w:r>
          </w:p>
        </w:tc>
      </w:tr>
      <w:tr w:rsidR="002267AC" w:rsidRPr="002267AC" w14:paraId="703D6E10" w14:textId="77777777" w:rsidTr="002267AC">
        <w:trPr>
          <w:trHeight w:val="600"/>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2BED3FF3"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Submission Deadline</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47BB1C67" w14:textId="77777777" w:rsidR="002267AC" w:rsidRPr="002267AC" w:rsidRDefault="002267AC" w:rsidP="002267AC">
            <w:pPr>
              <w:spacing w:after="0" w:line="240" w:lineRule="auto"/>
              <w:ind w:firstLineChars="100" w:firstLine="200"/>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MM/DD/YY 0:00 PM</w:t>
            </w:r>
          </w:p>
        </w:tc>
      </w:tr>
      <w:tr w:rsidR="002267AC" w:rsidRPr="002267AC" w14:paraId="0BC9C23E" w14:textId="77777777" w:rsidTr="002267AC">
        <w:trPr>
          <w:trHeight w:val="10538"/>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7FB4430F"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Proposal Format</w:t>
            </w:r>
          </w:p>
        </w:tc>
        <w:tc>
          <w:tcPr>
            <w:tcW w:w="7210" w:type="dxa"/>
            <w:tcBorders>
              <w:top w:val="nil"/>
              <w:left w:val="nil"/>
              <w:bottom w:val="single" w:sz="4" w:space="0" w:color="BFBFBF"/>
              <w:right w:val="single" w:sz="4" w:space="0" w:color="BFBFBF"/>
            </w:tcBorders>
            <w:shd w:val="clear" w:color="auto" w:fill="auto"/>
            <w:vAlign w:val="center"/>
            <w:hideMark/>
          </w:tcPr>
          <w:p w14:paraId="417DA257"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I. Cover letter summarizing qualifications</w:t>
            </w:r>
            <w:r w:rsidRPr="002267AC">
              <w:rPr>
                <w:rFonts w:ascii="Century Gothic" w:eastAsia="Times New Roman" w:hAnsi="Century Gothic" w:cs="Calibri"/>
                <w:color w:val="595959"/>
                <w:kern w:val="0"/>
                <w:sz w:val="20"/>
                <w:szCs w:val="20"/>
                <w14:ligatures w14:val="none"/>
              </w:rPr>
              <w:br/>
              <w:t>II. Detailed work plan addressing pre-construction, construction, and post-construction services</w:t>
            </w:r>
            <w:r w:rsidRPr="002267AC">
              <w:rPr>
                <w:rFonts w:ascii="Century Gothic" w:eastAsia="Times New Roman" w:hAnsi="Century Gothic" w:cs="Calibri"/>
                <w:color w:val="595959"/>
                <w:kern w:val="0"/>
                <w:sz w:val="20"/>
                <w:szCs w:val="20"/>
                <w14:ligatures w14:val="none"/>
              </w:rPr>
              <w:br/>
              <w:t>III. Project schedule with milestones</w:t>
            </w:r>
            <w:r w:rsidRPr="002267AC">
              <w:rPr>
                <w:rFonts w:ascii="Century Gothic" w:eastAsia="Times New Roman" w:hAnsi="Century Gothic" w:cs="Calibri"/>
                <w:color w:val="595959"/>
                <w:kern w:val="0"/>
                <w:sz w:val="20"/>
                <w:szCs w:val="20"/>
                <w14:ligatures w14:val="none"/>
              </w:rPr>
              <w:br/>
              <w:t>IV. Itemized fee structure and rates</w:t>
            </w:r>
            <w:r w:rsidRPr="002267AC">
              <w:rPr>
                <w:rFonts w:ascii="Century Gothic" w:eastAsia="Times New Roman" w:hAnsi="Century Gothic" w:cs="Calibri"/>
                <w:color w:val="595959"/>
                <w:kern w:val="0"/>
                <w:sz w:val="20"/>
                <w:szCs w:val="20"/>
                <w14:ligatures w14:val="none"/>
              </w:rPr>
              <w:br/>
              <w:t>V. Examples of relevant projects and references</w:t>
            </w:r>
          </w:p>
        </w:tc>
      </w:tr>
      <w:tr w:rsidR="002267AC" w:rsidRPr="002267AC" w14:paraId="7D290BCD" w14:textId="77777777" w:rsidTr="002267AC">
        <w:trPr>
          <w:trHeight w:val="6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562D87CF"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Submission Method</w:t>
            </w:r>
          </w:p>
        </w:tc>
        <w:tc>
          <w:tcPr>
            <w:tcW w:w="7210" w:type="dxa"/>
            <w:tcBorders>
              <w:top w:val="nil"/>
              <w:left w:val="nil"/>
              <w:bottom w:val="single" w:sz="4" w:space="0" w:color="BFBFBF"/>
              <w:right w:val="single" w:sz="4" w:space="0" w:color="BFBFBF"/>
            </w:tcBorders>
            <w:shd w:val="clear" w:color="auto" w:fill="auto"/>
            <w:vAlign w:val="center"/>
            <w:hideMark/>
          </w:tcPr>
          <w:p w14:paraId="2BBFEE63" w14:textId="77777777" w:rsidR="002267AC" w:rsidRPr="002267AC" w:rsidRDefault="002267AC" w:rsidP="002267AC">
            <w:pPr>
              <w:spacing w:after="0" w:line="240" w:lineRule="auto"/>
              <w:ind w:firstLineChars="100" w:firstLine="200"/>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Email, online portal, hard copy, mailing address</w:t>
            </w:r>
          </w:p>
        </w:tc>
      </w:tr>
    </w:tbl>
    <w:p w14:paraId="60C48E41" w14:textId="6DB75F11" w:rsidR="002267AC" w:rsidRDefault="002267AC">
      <w:pPr>
        <w:rPr>
          <w:rFonts w:ascii="Century Gothic" w:hAnsi="Century Gothic"/>
          <w:b/>
          <w:bCs/>
          <w:color w:val="595959" w:themeColor="text1" w:themeTint="A6"/>
          <w:sz w:val="40"/>
          <w:szCs w:val="40"/>
        </w:rPr>
      </w:pPr>
    </w:p>
    <w:p w14:paraId="2EC707D0" w14:textId="77777777" w:rsidR="002267AC" w:rsidRDefault="002267AC">
      <w:pPr>
        <w:rPr>
          <w:rFonts w:ascii="Century Gothic" w:hAnsi="Century Gothic"/>
          <w:b/>
          <w:bCs/>
          <w:color w:val="595959" w:themeColor="text1" w:themeTint="A6"/>
          <w:sz w:val="40"/>
          <w:szCs w:val="40"/>
        </w:rPr>
      </w:pPr>
      <w:r>
        <w:rPr>
          <w:rFonts w:ascii="Century Gothic" w:hAnsi="Century Gothic"/>
          <w:b/>
          <w:bCs/>
          <w:color w:val="595959" w:themeColor="text1" w:themeTint="A6"/>
          <w:sz w:val="40"/>
          <w:szCs w:val="40"/>
        </w:rPr>
        <w:br w:type="page"/>
      </w:r>
    </w:p>
    <w:tbl>
      <w:tblPr>
        <w:tblW w:w="10890" w:type="dxa"/>
        <w:tblLook w:val="04A0" w:firstRow="1" w:lastRow="0" w:firstColumn="1" w:lastColumn="0" w:noHBand="0" w:noVBand="1"/>
      </w:tblPr>
      <w:tblGrid>
        <w:gridCol w:w="3680"/>
        <w:gridCol w:w="7210"/>
      </w:tblGrid>
      <w:tr w:rsidR="002267AC" w:rsidRPr="002267AC" w14:paraId="2E660C0B"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44348884"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lastRenderedPageBreak/>
              <w:t>5. Evaluation Criteria</w:t>
            </w:r>
          </w:p>
        </w:tc>
      </w:tr>
      <w:tr w:rsidR="002267AC" w:rsidRPr="002267AC" w14:paraId="6F146AA5" w14:textId="77777777" w:rsidTr="002267AC">
        <w:trPr>
          <w:trHeight w:val="1500"/>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1BE8BE8A"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Qualifications and Experience</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4AE284FB"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Demonstrated expertise in managing similar projects</w:t>
            </w:r>
          </w:p>
        </w:tc>
      </w:tr>
      <w:tr w:rsidR="002267AC" w:rsidRPr="002267AC" w14:paraId="62A751A6" w14:textId="77777777" w:rsidTr="002267AC">
        <w:trPr>
          <w:trHeight w:val="15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7D4C377F"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Approach and Methodology</w:t>
            </w:r>
          </w:p>
        </w:tc>
        <w:tc>
          <w:tcPr>
            <w:tcW w:w="7210" w:type="dxa"/>
            <w:tcBorders>
              <w:top w:val="nil"/>
              <w:left w:val="nil"/>
              <w:bottom w:val="single" w:sz="4" w:space="0" w:color="BFBFBF"/>
              <w:right w:val="single" w:sz="4" w:space="0" w:color="BFBFBF"/>
            </w:tcBorders>
            <w:shd w:val="clear" w:color="auto" w:fill="auto"/>
            <w:vAlign w:val="center"/>
            <w:hideMark/>
          </w:tcPr>
          <w:p w14:paraId="6FF9F134"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Clear understanding of the project and proposed management strategies</w:t>
            </w:r>
          </w:p>
        </w:tc>
      </w:tr>
      <w:tr w:rsidR="002267AC" w:rsidRPr="002267AC" w14:paraId="0EB02C86" w14:textId="77777777" w:rsidTr="002267AC">
        <w:trPr>
          <w:trHeight w:val="15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47F42D96"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References</w:t>
            </w:r>
          </w:p>
        </w:tc>
        <w:tc>
          <w:tcPr>
            <w:tcW w:w="7210" w:type="dxa"/>
            <w:tcBorders>
              <w:top w:val="nil"/>
              <w:left w:val="nil"/>
              <w:bottom w:val="single" w:sz="4" w:space="0" w:color="BFBFBF"/>
              <w:right w:val="single" w:sz="4" w:space="0" w:color="BFBFBF"/>
            </w:tcBorders>
            <w:shd w:val="clear" w:color="auto" w:fill="auto"/>
            <w:vAlign w:val="center"/>
            <w:hideMark/>
          </w:tcPr>
          <w:p w14:paraId="7D85BCFD"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Positive feedback from past clients on similar projects</w:t>
            </w:r>
          </w:p>
        </w:tc>
      </w:tr>
      <w:tr w:rsidR="002267AC" w:rsidRPr="002267AC" w14:paraId="07EA421B" w14:textId="77777777" w:rsidTr="002267AC">
        <w:trPr>
          <w:trHeight w:val="15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17A8D8D7"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Pricing</w:t>
            </w:r>
          </w:p>
        </w:tc>
        <w:tc>
          <w:tcPr>
            <w:tcW w:w="7210" w:type="dxa"/>
            <w:tcBorders>
              <w:top w:val="nil"/>
              <w:left w:val="nil"/>
              <w:bottom w:val="single" w:sz="4" w:space="0" w:color="BFBFBF"/>
              <w:right w:val="single" w:sz="4" w:space="0" w:color="BFBFBF"/>
            </w:tcBorders>
            <w:shd w:val="clear" w:color="auto" w:fill="auto"/>
            <w:vAlign w:val="center"/>
            <w:hideMark/>
          </w:tcPr>
          <w:p w14:paraId="43936082"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Competitiveness and clarity of proposed fee structure</w:t>
            </w:r>
          </w:p>
        </w:tc>
      </w:tr>
      <w:tr w:rsidR="002267AC" w:rsidRPr="002267AC" w14:paraId="5670BD32"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40F6C858"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t>6. Budget Guidelines</w:t>
            </w:r>
          </w:p>
        </w:tc>
      </w:tr>
      <w:tr w:rsidR="002267AC" w:rsidRPr="002267AC" w14:paraId="48370B77" w14:textId="77777777" w:rsidTr="002267AC">
        <w:trPr>
          <w:trHeight w:val="1002"/>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3E171037"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Estimated Project Budget</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15D5DAC9"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Budget range, if applicable</w:t>
            </w:r>
          </w:p>
        </w:tc>
      </w:tr>
      <w:tr w:rsidR="002267AC" w:rsidRPr="002267AC" w14:paraId="1629ACF1" w14:textId="77777777" w:rsidTr="002267AC">
        <w:trPr>
          <w:trHeight w:val="1002"/>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02BFA1C9"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Cost Breakdown</w:t>
            </w:r>
          </w:p>
        </w:tc>
        <w:tc>
          <w:tcPr>
            <w:tcW w:w="7210" w:type="dxa"/>
            <w:tcBorders>
              <w:top w:val="nil"/>
              <w:left w:val="nil"/>
              <w:bottom w:val="single" w:sz="4" w:space="0" w:color="BFBFBF"/>
              <w:right w:val="single" w:sz="4" w:space="0" w:color="BFBFBF"/>
            </w:tcBorders>
            <w:shd w:val="clear" w:color="auto" w:fill="auto"/>
            <w:vAlign w:val="center"/>
            <w:hideMark/>
          </w:tcPr>
          <w:p w14:paraId="0CAE4F6C"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Required itemization for pre-construction, construction, and post-construction phases, including contingency fees</w:t>
            </w:r>
          </w:p>
        </w:tc>
      </w:tr>
    </w:tbl>
    <w:p w14:paraId="255FF7EF" w14:textId="40D65CE8" w:rsidR="002267AC" w:rsidRDefault="002267AC">
      <w:pPr>
        <w:rPr>
          <w:rFonts w:ascii="Century Gothic" w:hAnsi="Century Gothic"/>
          <w:b/>
          <w:bCs/>
          <w:color w:val="595959" w:themeColor="text1" w:themeTint="A6"/>
          <w:sz w:val="40"/>
          <w:szCs w:val="40"/>
        </w:rPr>
      </w:pPr>
    </w:p>
    <w:p w14:paraId="7AB7186E" w14:textId="77777777" w:rsidR="002267AC" w:rsidRDefault="002267AC">
      <w:pPr>
        <w:rPr>
          <w:rFonts w:ascii="Century Gothic" w:hAnsi="Century Gothic"/>
          <w:b/>
          <w:bCs/>
          <w:color w:val="595959" w:themeColor="text1" w:themeTint="A6"/>
          <w:sz w:val="40"/>
          <w:szCs w:val="40"/>
        </w:rPr>
      </w:pPr>
      <w:r>
        <w:rPr>
          <w:rFonts w:ascii="Century Gothic" w:hAnsi="Century Gothic"/>
          <w:b/>
          <w:bCs/>
          <w:color w:val="595959" w:themeColor="text1" w:themeTint="A6"/>
          <w:sz w:val="40"/>
          <w:szCs w:val="40"/>
        </w:rPr>
        <w:br w:type="page"/>
      </w:r>
    </w:p>
    <w:tbl>
      <w:tblPr>
        <w:tblW w:w="10890" w:type="dxa"/>
        <w:tblLook w:val="04A0" w:firstRow="1" w:lastRow="0" w:firstColumn="1" w:lastColumn="0" w:noHBand="0" w:noVBand="1"/>
      </w:tblPr>
      <w:tblGrid>
        <w:gridCol w:w="3680"/>
        <w:gridCol w:w="7210"/>
      </w:tblGrid>
      <w:tr w:rsidR="002267AC" w:rsidRPr="002267AC" w14:paraId="2C09FAD5"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133D26E6"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lastRenderedPageBreak/>
              <w:t>7. Project Schedule</w:t>
            </w:r>
          </w:p>
        </w:tc>
      </w:tr>
      <w:tr w:rsidR="002267AC" w:rsidRPr="002267AC" w14:paraId="6DACDD9F" w14:textId="77777777" w:rsidTr="002267AC">
        <w:trPr>
          <w:trHeight w:val="600"/>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15E8767A"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Anticipated Timeline</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1215E989"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Project start date, major milestone dates, completion date</w:t>
            </w:r>
          </w:p>
        </w:tc>
      </w:tr>
      <w:tr w:rsidR="002267AC" w:rsidRPr="002267AC" w14:paraId="5E3FBD9A" w14:textId="77777777" w:rsidTr="002267AC">
        <w:trPr>
          <w:trHeight w:val="60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1BBF0716"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Management Milestones</w:t>
            </w:r>
          </w:p>
        </w:tc>
        <w:tc>
          <w:tcPr>
            <w:tcW w:w="7210" w:type="dxa"/>
            <w:tcBorders>
              <w:top w:val="nil"/>
              <w:left w:val="nil"/>
              <w:bottom w:val="single" w:sz="4" w:space="0" w:color="BFBFBF"/>
              <w:right w:val="single" w:sz="4" w:space="0" w:color="BFBFBF"/>
            </w:tcBorders>
            <w:shd w:val="clear" w:color="auto" w:fill="auto"/>
            <w:vAlign w:val="center"/>
            <w:hideMark/>
          </w:tcPr>
          <w:p w14:paraId="0A7FA73E"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Specific checkpoints for approvals, inspections, and handover phases</w:t>
            </w:r>
          </w:p>
        </w:tc>
      </w:tr>
      <w:tr w:rsidR="002267AC" w:rsidRPr="002267AC" w14:paraId="6238FDCE" w14:textId="77777777" w:rsidTr="002267AC">
        <w:trPr>
          <w:trHeight w:val="900"/>
        </w:trPr>
        <w:tc>
          <w:tcPr>
            <w:tcW w:w="10890" w:type="dxa"/>
            <w:gridSpan w:val="2"/>
            <w:tcBorders>
              <w:top w:val="nil"/>
              <w:left w:val="nil"/>
              <w:bottom w:val="nil"/>
              <w:right w:val="nil"/>
            </w:tcBorders>
            <w:shd w:val="clear" w:color="auto" w:fill="auto"/>
            <w:noWrap/>
            <w:vAlign w:val="bottom"/>
            <w:hideMark/>
          </w:tcPr>
          <w:p w14:paraId="4E59B31B"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t>8. Terms and Conditions</w:t>
            </w:r>
          </w:p>
        </w:tc>
      </w:tr>
      <w:tr w:rsidR="002267AC" w:rsidRPr="002267AC" w14:paraId="02414948" w14:textId="77777777" w:rsidTr="002267AC">
        <w:trPr>
          <w:trHeight w:val="1187"/>
        </w:trPr>
        <w:tc>
          <w:tcPr>
            <w:tcW w:w="3680" w:type="dxa"/>
            <w:tcBorders>
              <w:top w:val="single" w:sz="4" w:space="0" w:color="BFBFBF"/>
              <w:left w:val="single" w:sz="4" w:space="0" w:color="BFBFBF"/>
              <w:bottom w:val="single" w:sz="4" w:space="0" w:color="BFBFBF"/>
              <w:right w:val="single" w:sz="4" w:space="0" w:color="BFBFBF"/>
            </w:tcBorders>
            <w:shd w:val="clear" w:color="D6DCE4" w:fill="F2F2F2"/>
            <w:vAlign w:val="center"/>
            <w:hideMark/>
          </w:tcPr>
          <w:p w14:paraId="3F6DB05C"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Payment Terms</w:t>
            </w:r>
          </w:p>
        </w:tc>
        <w:tc>
          <w:tcPr>
            <w:tcW w:w="7210" w:type="dxa"/>
            <w:tcBorders>
              <w:top w:val="single" w:sz="4" w:space="0" w:color="BFBFBF"/>
              <w:left w:val="nil"/>
              <w:bottom w:val="single" w:sz="4" w:space="0" w:color="BFBFBF"/>
              <w:right w:val="single" w:sz="4" w:space="0" w:color="BFBFBF"/>
            </w:tcBorders>
            <w:shd w:val="clear" w:color="auto" w:fill="auto"/>
            <w:vAlign w:val="center"/>
            <w:hideMark/>
          </w:tcPr>
          <w:p w14:paraId="6E13A22B"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Specific milestones for payments (e.g., percentage of total project cost based on completion stage)</w:t>
            </w:r>
          </w:p>
        </w:tc>
      </w:tr>
      <w:tr w:rsidR="002267AC" w:rsidRPr="002267AC" w14:paraId="45BD68B9" w14:textId="77777777" w:rsidTr="002267AC">
        <w:trPr>
          <w:trHeight w:val="116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1DA4F3CC"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Insurance and Bonding</w:t>
            </w:r>
          </w:p>
        </w:tc>
        <w:tc>
          <w:tcPr>
            <w:tcW w:w="7210" w:type="dxa"/>
            <w:tcBorders>
              <w:top w:val="nil"/>
              <w:left w:val="nil"/>
              <w:bottom w:val="single" w:sz="4" w:space="0" w:color="BFBFBF"/>
              <w:right w:val="single" w:sz="4" w:space="0" w:color="BFBFBF"/>
            </w:tcBorders>
            <w:shd w:val="clear" w:color="auto" w:fill="auto"/>
            <w:vAlign w:val="center"/>
            <w:hideMark/>
          </w:tcPr>
          <w:p w14:paraId="5C29AC22"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Specific requirements (e.g., professional liability, general liability, performance bonds)</w:t>
            </w:r>
          </w:p>
        </w:tc>
      </w:tr>
      <w:tr w:rsidR="002267AC" w:rsidRPr="002267AC" w14:paraId="5E96CBC1" w14:textId="77777777" w:rsidTr="002267AC">
        <w:trPr>
          <w:trHeight w:val="1250"/>
        </w:trPr>
        <w:tc>
          <w:tcPr>
            <w:tcW w:w="3680" w:type="dxa"/>
            <w:tcBorders>
              <w:top w:val="nil"/>
              <w:left w:val="single" w:sz="4" w:space="0" w:color="BFBFBF"/>
              <w:bottom w:val="single" w:sz="4" w:space="0" w:color="BFBFBF"/>
              <w:right w:val="single" w:sz="4" w:space="0" w:color="BFBFBF"/>
            </w:tcBorders>
            <w:shd w:val="clear" w:color="D6DCE4" w:fill="F2F2F2"/>
            <w:vAlign w:val="center"/>
            <w:hideMark/>
          </w:tcPr>
          <w:p w14:paraId="0E6748EB" w14:textId="77777777" w:rsidR="002267AC" w:rsidRPr="002267AC" w:rsidRDefault="002267AC" w:rsidP="002267AC">
            <w:pPr>
              <w:spacing w:after="0" w:line="240" w:lineRule="auto"/>
              <w:ind w:firstLineChars="100" w:firstLine="184"/>
              <w:jc w:val="right"/>
              <w:rPr>
                <w:rFonts w:ascii="Century Gothic" w:eastAsia="Times New Roman" w:hAnsi="Century Gothic" w:cs="Calibri"/>
                <w:b/>
                <w:bCs/>
                <w:color w:val="44546A"/>
                <w:kern w:val="0"/>
                <w:sz w:val="18"/>
                <w:szCs w:val="18"/>
                <w14:ligatures w14:val="none"/>
              </w:rPr>
            </w:pPr>
            <w:r w:rsidRPr="002267AC">
              <w:rPr>
                <w:rFonts w:ascii="Century Gothic" w:eastAsia="Times New Roman" w:hAnsi="Century Gothic" w:cs="Calibri"/>
                <w:b/>
                <w:bCs/>
                <w:color w:val="44546A"/>
                <w:kern w:val="0"/>
                <w:sz w:val="18"/>
                <w:szCs w:val="18"/>
                <w14:ligatures w14:val="none"/>
              </w:rPr>
              <w:t>Contract Terms</w:t>
            </w:r>
          </w:p>
        </w:tc>
        <w:tc>
          <w:tcPr>
            <w:tcW w:w="7210" w:type="dxa"/>
            <w:tcBorders>
              <w:top w:val="nil"/>
              <w:left w:val="nil"/>
              <w:bottom w:val="single" w:sz="4" w:space="0" w:color="BFBFBF"/>
              <w:right w:val="single" w:sz="4" w:space="0" w:color="BFBFBF"/>
            </w:tcBorders>
            <w:shd w:val="clear" w:color="auto" w:fill="auto"/>
            <w:vAlign w:val="center"/>
            <w:hideMark/>
          </w:tcPr>
          <w:p w14:paraId="2B650C54"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 xml:space="preserve"> Type of contract (e.g., fixed fee, cost-plus, or percentage of construction cost)</w:t>
            </w:r>
          </w:p>
        </w:tc>
      </w:tr>
      <w:tr w:rsidR="002267AC" w:rsidRPr="002267AC" w14:paraId="1764CFC2" w14:textId="77777777" w:rsidTr="002267AC">
        <w:trPr>
          <w:trHeight w:val="900"/>
        </w:trPr>
        <w:tc>
          <w:tcPr>
            <w:tcW w:w="3680" w:type="dxa"/>
            <w:tcBorders>
              <w:top w:val="nil"/>
              <w:left w:val="nil"/>
              <w:bottom w:val="nil"/>
              <w:right w:val="nil"/>
            </w:tcBorders>
            <w:shd w:val="clear" w:color="auto" w:fill="auto"/>
            <w:noWrap/>
            <w:vAlign w:val="bottom"/>
            <w:hideMark/>
          </w:tcPr>
          <w:p w14:paraId="5A1391C4" w14:textId="77777777" w:rsidR="002267AC" w:rsidRPr="002267AC" w:rsidRDefault="002267AC" w:rsidP="002267AC">
            <w:pPr>
              <w:spacing w:after="0" w:line="240" w:lineRule="auto"/>
              <w:rPr>
                <w:rFonts w:ascii="Century Gothic" w:eastAsia="Times New Roman" w:hAnsi="Century Gothic" w:cs="Calibri"/>
                <w:color w:val="44546A"/>
                <w:kern w:val="0"/>
                <w:sz w:val="44"/>
                <w:szCs w:val="44"/>
                <w14:ligatures w14:val="none"/>
              </w:rPr>
            </w:pPr>
            <w:r w:rsidRPr="002267AC">
              <w:rPr>
                <w:rFonts w:ascii="Century Gothic" w:eastAsia="Times New Roman" w:hAnsi="Century Gothic" w:cs="Calibri"/>
                <w:color w:val="44546A"/>
                <w:kern w:val="0"/>
                <w:sz w:val="44"/>
                <w:szCs w:val="44"/>
                <w14:ligatures w14:val="none"/>
              </w:rPr>
              <w:t>9. Attachments</w:t>
            </w:r>
          </w:p>
        </w:tc>
        <w:tc>
          <w:tcPr>
            <w:tcW w:w="7210" w:type="dxa"/>
            <w:tcBorders>
              <w:top w:val="nil"/>
              <w:left w:val="nil"/>
              <w:bottom w:val="nil"/>
              <w:right w:val="nil"/>
            </w:tcBorders>
            <w:shd w:val="clear" w:color="auto" w:fill="auto"/>
            <w:noWrap/>
            <w:vAlign w:val="center"/>
            <w:hideMark/>
          </w:tcPr>
          <w:p w14:paraId="3BCBE033" w14:textId="77777777" w:rsidR="002267AC" w:rsidRPr="002267AC" w:rsidRDefault="002267AC" w:rsidP="002267AC">
            <w:pPr>
              <w:spacing w:after="0" w:line="240" w:lineRule="auto"/>
              <w:rPr>
                <w:rFonts w:ascii="Century Gothic" w:eastAsia="Times New Roman" w:hAnsi="Century Gothic" w:cs="Calibri"/>
                <w:b/>
                <w:bCs/>
                <w:color w:val="595959"/>
                <w:kern w:val="0"/>
                <w:sz w:val="20"/>
                <w:szCs w:val="20"/>
                <w14:ligatures w14:val="none"/>
              </w:rPr>
            </w:pPr>
            <w:r w:rsidRPr="002267AC">
              <w:rPr>
                <w:rFonts w:ascii="Century Gothic" w:eastAsia="Times New Roman" w:hAnsi="Century Gothic" w:cs="Calibri"/>
                <w:b/>
                <w:bCs/>
                <w:color w:val="595959"/>
                <w:kern w:val="0"/>
                <w:sz w:val="20"/>
                <w:szCs w:val="20"/>
                <w14:ligatures w14:val="none"/>
              </w:rPr>
              <w:t> </w:t>
            </w:r>
          </w:p>
        </w:tc>
      </w:tr>
      <w:tr w:rsidR="002267AC" w:rsidRPr="002267AC" w14:paraId="6AB1E1FF" w14:textId="77777777" w:rsidTr="002267AC">
        <w:trPr>
          <w:trHeight w:val="2150"/>
        </w:trPr>
        <w:tc>
          <w:tcPr>
            <w:tcW w:w="1089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83070B" w14:textId="77777777" w:rsidR="002267AC" w:rsidRPr="002267AC" w:rsidRDefault="002267AC" w:rsidP="002267AC">
            <w:pPr>
              <w:spacing w:after="0" w:line="240" w:lineRule="auto"/>
              <w:rPr>
                <w:rFonts w:ascii="Century Gothic" w:eastAsia="Times New Roman" w:hAnsi="Century Gothic" w:cs="Calibri"/>
                <w:color w:val="595959"/>
                <w:kern w:val="0"/>
                <w:sz w:val="20"/>
                <w:szCs w:val="20"/>
                <w14:ligatures w14:val="none"/>
              </w:rPr>
            </w:pPr>
            <w:r w:rsidRPr="002267AC">
              <w:rPr>
                <w:rFonts w:ascii="Century Gothic" w:eastAsia="Times New Roman" w:hAnsi="Century Gothic" w:cs="Calibri"/>
                <w:color w:val="595959"/>
                <w:kern w:val="0"/>
                <w:sz w:val="20"/>
                <w:szCs w:val="20"/>
                <w14:ligatures w14:val="none"/>
              </w:rPr>
              <w:t>1. Site plans, CAD drawings, or project renderings</w:t>
            </w:r>
            <w:r w:rsidRPr="002267AC">
              <w:rPr>
                <w:rFonts w:ascii="Century Gothic" w:eastAsia="Times New Roman" w:hAnsi="Century Gothic" w:cs="Calibri"/>
                <w:color w:val="595959"/>
                <w:kern w:val="0"/>
                <w:sz w:val="20"/>
                <w:szCs w:val="20"/>
                <w14:ligatures w14:val="none"/>
              </w:rPr>
              <w:br/>
              <w:t>2. Relevant surveys or environmental assessments</w:t>
            </w:r>
            <w:r w:rsidRPr="002267AC">
              <w:rPr>
                <w:rFonts w:ascii="Century Gothic" w:eastAsia="Times New Roman" w:hAnsi="Century Gothic" w:cs="Calibri"/>
                <w:color w:val="595959"/>
                <w:kern w:val="0"/>
                <w:sz w:val="20"/>
                <w:szCs w:val="20"/>
                <w14:ligatures w14:val="none"/>
              </w:rPr>
              <w:br/>
              <w:t>3. Required forms or templates (e.g., bid form, schedule template)</w:t>
            </w:r>
          </w:p>
        </w:tc>
      </w:tr>
    </w:tbl>
    <w:p w14:paraId="0A177453" w14:textId="4C3FA391" w:rsidR="002267AC" w:rsidRDefault="002267AC">
      <w:pPr>
        <w:rPr>
          <w:rFonts w:ascii="Century Gothic" w:hAnsi="Century Gothic"/>
          <w:b/>
          <w:bCs/>
          <w:color w:val="595959" w:themeColor="text1" w:themeTint="A6"/>
          <w:sz w:val="40"/>
          <w:szCs w:val="40"/>
        </w:rPr>
      </w:pPr>
    </w:p>
    <w:p w14:paraId="4072C8AB" w14:textId="77777777" w:rsidR="002267AC" w:rsidRDefault="002267AC">
      <w:pPr>
        <w:rPr>
          <w:rFonts w:ascii="Century Gothic" w:hAnsi="Century Gothic"/>
          <w:b/>
          <w:bCs/>
          <w:color w:val="595959" w:themeColor="text1" w:themeTint="A6"/>
          <w:sz w:val="40"/>
          <w:szCs w:val="40"/>
        </w:rPr>
      </w:pPr>
      <w:r>
        <w:rPr>
          <w:rFonts w:ascii="Century Gothic" w:hAnsi="Century Gothic"/>
          <w:b/>
          <w:bCs/>
          <w:color w:val="595959" w:themeColor="text1" w:themeTint="A6"/>
          <w:sz w:val="40"/>
          <w:szCs w:val="4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267AC" w14:paraId="1F9E6B0B" w14:textId="77777777" w:rsidTr="00094ABD">
        <w:trPr>
          <w:trHeight w:val="2687"/>
        </w:trPr>
        <w:tc>
          <w:tcPr>
            <w:tcW w:w="10669" w:type="dxa"/>
          </w:tcPr>
          <w:p w14:paraId="1EE4C70C" w14:textId="77777777" w:rsidR="002267AC" w:rsidRPr="00692C04" w:rsidRDefault="002267AC" w:rsidP="00094AB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9B4ED01" w14:textId="77777777" w:rsidR="002267AC" w:rsidRDefault="002267AC" w:rsidP="00094ABD">
            <w:pPr>
              <w:rPr>
                <w:rFonts w:ascii="Century Gothic" w:hAnsi="Century Gothic" w:cs="Arial"/>
                <w:szCs w:val="20"/>
              </w:rPr>
            </w:pPr>
          </w:p>
          <w:p w14:paraId="3CF50A71" w14:textId="77777777" w:rsidR="002267AC" w:rsidRDefault="002267AC" w:rsidP="00094AB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7D3E3E" w14:textId="77777777" w:rsidR="002267AC" w:rsidRDefault="002267AC" w:rsidP="002267AC">
      <w:pPr>
        <w:rPr>
          <w:rFonts w:ascii="Century Gothic" w:hAnsi="Century Gothic" w:cs="Arial"/>
          <w:sz w:val="20"/>
          <w:szCs w:val="20"/>
        </w:rPr>
      </w:pPr>
    </w:p>
    <w:p w14:paraId="2EC9A1AC" w14:textId="77777777" w:rsidR="002267AC" w:rsidRPr="00D3383E" w:rsidRDefault="002267AC" w:rsidP="002267AC">
      <w:pPr>
        <w:rPr>
          <w:rFonts w:ascii="Century Gothic" w:hAnsi="Century Gothic" w:cs="Arial"/>
          <w:sz w:val="20"/>
          <w:szCs w:val="20"/>
        </w:rPr>
      </w:pPr>
    </w:p>
    <w:p w14:paraId="48DC7349" w14:textId="77777777" w:rsidR="002267AC" w:rsidRPr="002267AC" w:rsidRDefault="002267AC">
      <w:pPr>
        <w:rPr>
          <w:rFonts w:ascii="Century Gothic" w:hAnsi="Century Gothic"/>
          <w:b/>
          <w:bCs/>
          <w:color w:val="595959" w:themeColor="text1" w:themeTint="A6"/>
          <w:sz w:val="40"/>
          <w:szCs w:val="40"/>
        </w:rPr>
      </w:pPr>
    </w:p>
    <w:sectPr w:rsidR="002267AC" w:rsidRPr="002267AC" w:rsidSect="00226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AC"/>
    <w:rsid w:val="00095F97"/>
    <w:rsid w:val="002267AC"/>
    <w:rsid w:val="00847B3E"/>
    <w:rsid w:val="00A9706D"/>
    <w:rsid w:val="00F1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B66"/>
  <w15:chartTrackingRefBased/>
  <w15:docId w15:val="{D5F42336-E96F-4261-A08E-AEF070B6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7AC"/>
    <w:rPr>
      <w:rFonts w:eastAsiaTheme="majorEastAsia" w:cstheme="majorBidi"/>
      <w:color w:val="272727" w:themeColor="text1" w:themeTint="D8"/>
    </w:rPr>
  </w:style>
  <w:style w:type="paragraph" w:styleId="Title">
    <w:name w:val="Title"/>
    <w:basedOn w:val="Normal"/>
    <w:next w:val="Normal"/>
    <w:link w:val="TitleChar"/>
    <w:uiPriority w:val="10"/>
    <w:qFormat/>
    <w:rsid w:val="00226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7AC"/>
    <w:pPr>
      <w:spacing w:before="160"/>
      <w:jc w:val="center"/>
    </w:pPr>
    <w:rPr>
      <w:i/>
      <w:iCs/>
      <w:color w:val="404040" w:themeColor="text1" w:themeTint="BF"/>
    </w:rPr>
  </w:style>
  <w:style w:type="character" w:customStyle="1" w:styleId="QuoteChar">
    <w:name w:val="Quote Char"/>
    <w:basedOn w:val="DefaultParagraphFont"/>
    <w:link w:val="Quote"/>
    <w:uiPriority w:val="29"/>
    <w:rsid w:val="002267AC"/>
    <w:rPr>
      <w:i/>
      <w:iCs/>
      <w:color w:val="404040" w:themeColor="text1" w:themeTint="BF"/>
    </w:rPr>
  </w:style>
  <w:style w:type="paragraph" w:styleId="ListParagraph">
    <w:name w:val="List Paragraph"/>
    <w:basedOn w:val="Normal"/>
    <w:uiPriority w:val="34"/>
    <w:qFormat/>
    <w:rsid w:val="002267AC"/>
    <w:pPr>
      <w:ind w:left="720"/>
      <w:contextualSpacing/>
    </w:pPr>
  </w:style>
  <w:style w:type="character" w:styleId="IntenseEmphasis">
    <w:name w:val="Intense Emphasis"/>
    <w:basedOn w:val="DefaultParagraphFont"/>
    <w:uiPriority w:val="21"/>
    <w:qFormat/>
    <w:rsid w:val="002267AC"/>
    <w:rPr>
      <w:i/>
      <w:iCs/>
      <w:color w:val="0F4761" w:themeColor="accent1" w:themeShade="BF"/>
    </w:rPr>
  </w:style>
  <w:style w:type="paragraph" w:styleId="IntenseQuote">
    <w:name w:val="Intense Quote"/>
    <w:basedOn w:val="Normal"/>
    <w:next w:val="Normal"/>
    <w:link w:val="IntenseQuoteChar"/>
    <w:uiPriority w:val="30"/>
    <w:qFormat/>
    <w:rsid w:val="00226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7AC"/>
    <w:rPr>
      <w:i/>
      <w:iCs/>
      <w:color w:val="0F4761" w:themeColor="accent1" w:themeShade="BF"/>
    </w:rPr>
  </w:style>
  <w:style w:type="character" w:styleId="IntenseReference">
    <w:name w:val="Intense Reference"/>
    <w:basedOn w:val="DefaultParagraphFont"/>
    <w:uiPriority w:val="32"/>
    <w:qFormat/>
    <w:rsid w:val="002267AC"/>
    <w:rPr>
      <w:b/>
      <w:bCs/>
      <w:smallCaps/>
      <w:color w:val="0F4761" w:themeColor="accent1" w:themeShade="BF"/>
      <w:spacing w:val="5"/>
    </w:rPr>
  </w:style>
  <w:style w:type="table" w:styleId="TableGrid">
    <w:name w:val="Table Grid"/>
    <w:basedOn w:val="TableNormal"/>
    <w:uiPriority w:val="39"/>
    <w:rsid w:val="002267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5209">
      <w:bodyDiv w:val="1"/>
      <w:marLeft w:val="0"/>
      <w:marRight w:val="0"/>
      <w:marTop w:val="0"/>
      <w:marBottom w:val="0"/>
      <w:divBdr>
        <w:top w:val="none" w:sz="0" w:space="0" w:color="auto"/>
        <w:left w:val="none" w:sz="0" w:space="0" w:color="auto"/>
        <w:bottom w:val="none" w:sz="0" w:space="0" w:color="auto"/>
        <w:right w:val="none" w:sz="0" w:space="0" w:color="auto"/>
      </w:divBdr>
    </w:div>
    <w:div w:id="355690577">
      <w:bodyDiv w:val="1"/>
      <w:marLeft w:val="0"/>
      <w:marRight w:val="0"/>
      <w:marTop w:val="0"/>
      <w:marBottom w:val="0"/>
      <w:divBdr>
        <w:top w:val="none" w:sz="0" w:space="0" w:color="auto"/>
        <w:left w:val="none" w:sz="0" w:space="0" w:color="auto"/>
        <w:bottom w:val="none" w:sz="0" w:space="0" w:color="auto"/>
        <w:right w:val="none" w:sz="0" w:space="0" w:color="auto"/>
      </w:divBdr>
    </w:div>
    <w:div w:id="1131099179">
      <w:bodyDiv w:val="1"/>
      <w:marLeft w:val="0"/>
      <w:marRight w:val="0"/>
      <w:marTop w:val="0"/>
      <w:marBottom w:val="0"/>
      <w:divBdr>
        <w:top w:val="none" w:sz="0" w:space="0" w:color="auto"/>
        <w:left w:val="none" w:sz="0" w:space="0" w:color="auto"/>
        <w:bottom w:val="none" w:sz="0" w:space="0" w:color="auto"/>
        <w:right w:val="none" w:sz="0" w:space="0" w:color="auto"/>
      </w:divBdr>
    </w:div>
    <w:div w:id="1389110426">
      <w:bodyDiv w:val="1"/>
      <w:marLeft w:val="0"/>
      <w:marRight w:val="0"/>
      <w:marTop w:val="0"/>
      <w:marBottom w:val="0"/>
      <w:divBdr>
        <w:top w:val="none" w:sz="0" w:space="0" w:color="auto"/>
        <w:left w:val="none" w:sz="0" w:space="0" w:color="auto"/>
        <w:bottom w:val="none" w:sz="0" w:space="0" w:color="auto"/>
        <w:right w:val="none" w:sz="0" w:space="0" w:color="auto"/>
      </w:divBdr>
    </w:div>
    <w:div w:id="14219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22&amp;utm_source=template-word&amp;utm_medium=content&amp;utm_campaign=Construction+Management+RFP-word-12322&amp;lpa=Construction+Management+RFP+word+12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2025-02-01T15:02:00Z</dcterms:created>
  <dcterms:modified xsi:type="dcterms:W3CDTF">2025-02-03T01:56:00Z</dcterms:modified>
</cp:coreProperties>
</file>